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0B" w:rsidRPr="006A50FC" w:rsidRDefault="002E410B" w:rsidP="002E410B">
      <w:pPr>
        <w:pStyle w:val="11"/>
        <w:spacing w:before="190" w:after="268" w:line="270" w:lineRule="exact"/>
        <w:jc w:val="center"/>
        <w:rPr>
          <w:i w:val="0"/>
          <w:sz w:val="27"/>
          <w:szCs w:val="27"/>
        </w:rPr>
      </w:pPr>
      <w:r>
        <w:rPr>
          <w:b w:val="0"/>
          <w:noProof/>
          <w:color w:val="FFFFFF" w:themeColor="background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6511925</wp:posOffset>
                </wp:positionH>
                <wp:positionV relativeFrom="paragraph">
                  <wp:posOffset>-362585</wp:posOffset>
                </wp:positionV>
                <wp:extent cx="1552575" cy="381000"/>
                <wp:effectExtent l="0" t="0" r="28575" b="190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97" w:rsidRPr="00BE7CEB" w:rsidRDefault="00003297" w:rsidP="00550994"/>
                          <w:p w:rsidR="00003297" w:rsidRDefault="00003297" w:rsidP="00550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512.75pt;margin-top:-28.55pt;width:122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">
                <v:textbox>
                  <w:txbxContent>
                    <w:p w:rsidR="00003297" w:rsidRPr="00BE7CEB" w:rsidRDefault="00003297" w:rsidP="00550994"/>
                    <w:p w:rsidR="00003297" w:rsidRDefault="00003297" w:rsidP="00550994"/>
                  </w:txbxContent>
                </v:textbox>
              </v:rect>
            </w:pict>
          </mc:Fallback>
        </mc:AlternateContent>
      </w:r>
      <w:r w:rsidR="00550994" w:rsidRPr="004F31B9">
        <w:rPr>
          <w:color w:val="FFFFFF" w:themeColor="background1"/>
          <w:sz w:val="26"/>
          <w:szCs w:val="26"/>
        </w:rPr>
        <w:t>СЛУЖ</w:t>
      </w:r>
      <w:r w:rsidRPr="002E410B">
        <w:rPr>
          <w:color w:val="000000"/>
          <w:sz w:val="27"/>
          <w:szCs w:val="27"/>
        </w:rPr>
        <w:t xml:space="preserve"> </w:t>
      </w:r>
      <w:r w:rsidRPr="006A50FC">
        <w:rPr>
          <w:i w:val="0"/>
          <w:color w:val="000000"/>
          <w:sz w:val="27"/>
          <w:szCs w:val="27"/>
        </w:rPr>
        <w:t>СЛУЖБА ПО ТАРИФАМ АСТРАХАНСКОЙ ОБЛАСТИ</w:t>
      </w:r>
    </w:p>
    <w:p w:rsidR="002E410B" w:rsidRPr="00A351C2" w:rsidRDefault="002E410B" w:rsidP="002E410B">
      <w:pPr>
        <w:jc w:val="center"/>
        <w:rPr>
          <w:b/>
          <w:sz w:val="40"/>
        </w:rPr>
      </w:pPr>
      <w:r>
        <w:rPr>
          <w:b/>
          <w:sz w:val="40"/>
        </w:rPr>
        <w:t>ПОСТАНОВЛЕНИЕ</w:t>
      </w:r>
    </w:p>
    <w:p w:rsidR="00550994" w:rsidRPr="004F31B9" w:rsidRDefault="00550994" w:rsidP="004F31B9">
      <w:pPr>
        <w:pStyle w:val="10"/>
        <w:jc w:val="center"/>
        <w:rPr>
          <w:b/>
          <w:color w:val="FFFFFF" w:themeColor="background1"/>
          <w:sz w:val="26"/>
          <w:szCs w:val="26"/>
        </w:rPr>
      </w:pPr>
      <w:r w:rsidRPr="004F31B9">
        <w:rPr>
          <w:b/>
          <w:color w:val="FFFFFF" w:themeColor="background1"/>
          <w:sz w:val="26"/>
          <w:szCs w:val="26"/>
        </w:rPr>
        <w:t>БА ПО ТАРИФАМ АСТРАХАНСКОЙ ОБЛАСТИ</w:t>
      </w:r>
    </w:p>
    <w:p w:rsidR="00550994" w:rsidRPr="004F31B9" w:rsidRDefault="00550994" w:rsidP="004F31B9">
      <w:pPr>
        <w:pStyle w:val="10"/>
        <w:jc w:val="center"/>
        <w:rPr>
          <w:b/>
          <w:color w:val="FFFFFF" w:themeColor="background1"/>
          <w:sz w:val="26"/>
          <w:szCs w:val="26"/>
        </w:rPr>
      </w:pPr>
    </w:p>
    <w:p w:rsidR="00550994" w:rsidRPr="004F31B9" w:rsidRDefault="00550994" w:rsidP="004F31B9">
      <w:pPr>
        <w:pStyle w:val="10"/>
        <w:jc w:val="center"/>
        <w:rPr>
          <w:color w:val="FFFFFF" w:themeColor="background1"/>
          <w:sz w:val="26"/>
          <w:szCs w:val="26"/>
        </w:rPr>
      </w:pPr>
      <w:r w:rsidRPr="004F31B9">
        <w:rPr>
          <w:b/>
          <w:color w:val="FFFFFF" w:themeColor="background1"/>
          <w:sz w:val="26"/>
          <w:szCs w:val="26"/>
        </w:rPr>
        <w:t>ПОСТАНОВЛЕНИЕ</w:t>
      </w:r>
      <w:r w:rsidRPr="004F31B9">
        <w:rPr>
          <w:color w:val="FFFFFF" w:themeColor="background1"/>
          <w:sz w:val="26"/>
          <w:szCs w:val="26"/>
        </w:rPr>
        <w:t xml:space="preserve"> </w:t>
      </w:r>
    </w:p>
    <w:p w:rsidR="0078775E" w:rsidRPr="00653CE4" w:rsidRDefault="0078775E" w:rsidP="00003297">
      <w:pPr>
        <w:pStyle w:val="10"/>
        <w:rPr>
          <w:sz w:val="44"/>
          <w:szCs w:val="44"/>
        </w:rPr>
      </w:pPr>
    </w:p>
    <w:p w:rsidR="008F234C" w:rsidRPr="00003297" w:rsidRDefault="00003297" w:rsidP="00003297">
      <w:pPr>
        <w:pStyle w:val="10"/>
        <w:rPr>
          <w:sz w:val="28"/>
          <w:szCs w:val="28"/>
        </w:rPr>
      </w:pPr>
      <w:r w:rsidRPr="00003297">
        <w:rPr>
          <w:sz w:val="28"/>
          <w:szCs w:val="28"/>
        </w:rPr>
        <w:t xml:space="preserve">                  </w:t>
      </w:r>
      <w:r w:rsidR="004A73C4" w:rsidRPr="00003297">
        <w:rPr>
          <w:sz w:val="28"/>
          <w:szCs w:val="28"/>
        </w:rPr>
        <w:t>1</w:t>
      </w:r>
      <w:r w:rsidR="004C5035" w:rsidRPr="00003297">
        <w:rPr>
          <w:sz w:val="28"/>
          <w:szCs w:val="28"/>
        </w:rPr>
        <w:t>2</w:t>
      </w:r>
      <w:r w:rsidR="00550994" w:rsidRPr="00003297">
        <w:rPr>
          <w:sz w:val="28"/>
          <w:szCs w:val="28"/>
        </w:rPr>
        <w:t>.</w:t>
      </w:r>
      <w:r w:rsidR="004A73C4" w:rsidRPr="00003297">
        <w:rPr>
          <w:sz w:val="28"/>
          <w:szCs w:val="28"/>
        </w:rPr>
        <w:t>1</w:t>
      </w:r>
      <w:r w:rsidR="004C5035" w:rsidRPr="00003297">
        <w:rPr>
          <w:sz w:val="28"/>
          <w:szCs w:val="28"/>
        </w:rPr>
        <w:t>1</w:t>
      </w:r>
      <w:r w:rsidR="00550994" w:rsidRPr="00003297">
        <w:rPr>
          <w:sz w:val="28"/>
          <w:szCs w:val="28"/>
        </w:rPr>
        <w:t>.201</w:t>
      </w:r>
      <w:r w:rsidR="004C5035" w:rsidRPr="00003297">
        <w:rPr>
          <w:sz w:val="28"/>
          <w:szCs w:val="28"/>
        </w:rPr>
        <w:t>4</w:t>
      </w:r>
      <w:r w:rsidR="00550994" w:rsidRPr="00003297">
        <w:rPr>
          <w:sz w:val="28"/>
          <w:szCs w:val="28"/>
        </w:rPr>
        <w:t xml:space="preserve">       </w:t>
      </w:r>
      <w:r w:rsidR="008F3739" w:rsidRPr="00003297">
        <w:rPr>
          <w:sz w:val="28"/>
          <w:szCs w:val="28"/>
        </w:rPr>
        <w:t xml:space="preserve">                  </w:t>
      </w:r>
      <w:r w:rsidRPr="00003297">
        <w:rPr>
          <w:sz w:val="28"/>
          <w:szCs w:val="28"/>
        </w:rPr>
        <w:t xml:space="preserve">      </w:t>
      </w:r>
      <w:r w:rsidR="008F3739" w:rsidRPr="00003297">
        <w:rPr>
          <w:sz w:val="28"/>
          <w:szCs w:val="28"/>
        </w:rPr>
        <w:t xml:space="preserve">   </w:t>
      </w:r>
      <w:r w:rsidR="00550994" w:rsidRPr="00003297">
        <w:rPr>
          <w:sz w:val="28"/>
          <w:szCs w:val="28"/>
        </w:rPr>
        <w:t xml:space="preserve">      </w:t>
      </w:r>
      <w:r w:rsidR="00961672" w:rsidRPr="00003297">
        <w:rPr>
          <w:sz w:val="28"/>
          <w:szCs w:val="28"/>
        </w:rPr>
        <w:t xml:space="preserve"> </w:t>
      </w:r>
      <w:r w:rsidRPr="00003297">
        <w:rPr>
          <w:sz w:val="28"/>
          <w:szCs w:val="28"/>
        </w:rPr>
        <w:t xml:space="preserve">     </w:t>
      </w:r>
      <w:r w:rsidR="00664FED" w:rsidRPr="00003297">
        <w:rPr>
          <w:sz w:val="28"/>
          <w:szCs w:val="28"/>
        </w:rPr>
        <w:t xml:space="preserve"> </w:t>
      </w:r>
      <w:r w:rsidR="00550994" w:rsidRPr="000032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550994" w:rsidRPr="00003297">
        <w:rPr>
          <w:sz w:val="28"/>
          <w:szCs w:val="28"/>
        </w:rPr>
        <w:t xml:space="preserve"> </w:t>
      </w:r>
      <w:r w:rsidRPr="00003297">
        <w:rPr>
          <w:sz w:val="28"/>
          <w:szCs w:val="28"/>
        </w:rPr>
        <w:t xml:space="preserve">  </w:t>
      </w:r>
      <w:r w:rsidR="00550994" w:rsidRPr="00003297">
        <w:rPr>
          <w:sz w:val="28"/>
          <w:szCs w:val="28"/>
        </w:rPr>
        <w:t xml:space="preserve"> № </w:t>
      </w:r>
      <w:r w:rsidR="00664FED" w:rsidRPr="00003297">
        <w:rPr>
          <w:sz w:val="28"/>
          <w:szCs w:val="28"/>
        </w:rPr>
        <w:t>97</w:t>
      </w:r>
    </w:p>
    <w:p w:rsidR="0078185F" w:rsidRPr="00E13B8E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ED693A" w:rsidRDefault="00ED693A" w:rsidP="001B7090">
      <w:pPr>
        <w:jc w:val="both"/>
        <w:rPr>
          <w:sz w:val="26"/>
          <w:szCs w:val="26"/>
        </w:rPr>
      </w:pPr>
    </w:p>
    <w:p w:rsidR="0078775E" w:rsidRPr="00653CE4" w:rsidRDefault="0078775E" w:rsidP="001B7090">
      <w:pPr>
        <w:jc w:val="both"/>
        <w:rPr>
          <w:sz w:val="22"/>
          <w:szCs w:val="22"/>
        </w:rPr>
      </w:pPr>
    </w:p>
    <w:tbl>
      <w:tblPr>
        <w:tblW w:w="3969" w:type="dxa"/>
        <w:tblInd w:w="250" w:type="dxa"/>
        <w:tblLook w:val="01E0" w:firstRow="1" w:lastRow="1" w:firstColumn="1" w:lastColumn="1" w:noHBand="0" w:noVBand="0"/>
      </w:tblPr>
      <w:tblGrid>
        <w:gridCol w:w="3969"/>
      </w:tblGrid>
      <w:tr w:rsidR="008F3739" w:rsidRPr="002576A7" w:rsidTr="00B6190D">
        <w:trPr>
          <w:trHeight w:val="906"/>
        </w:trPr>
        <w:tc>
          <w:tcPr>
            <w:tcW w:w="3969" w:type="dxa"/>
          </w:tcPr>
          <w:p w:rsidR="008F3739" w:rsidRPr="00B13C50" w:rsidRDefault="008F3739" w:rsidP="00632FF4">
            <w:pPr>
              <w:tabs>
                <w:tab w:val="right" w:pos="10773"/>
              </w:tabs>
              <w:ind w:left="34" w:right="-79"/>
              <w:jc w:val="both"/>
              <w:rPr>
                <w:color w:val="000000"/>
                <w:spacing w:val="-5"/>
                <w:sz w:val="28"/>
                <w:szCs w:val="28"/>
              </w:rPr>
            </w:pPr>
            <w:bookmarkStart w:id="0" w:name="sub_11"/>
            <w:r w:rsidRPr="00B13C50">
              <w:rPr>
                <w:sz w:val="28"/>
                <w:szCs w:val="28"/>
              </w:rPr>
              <w:t>О</w:t>
            </w:r>
            <w:r w:rsidR="00B13C50" w:rsidRPr="00B13C50">
              <w:rPr>
                <w:sz w:val="28"/>
                <w:szCs w:val="28"/>
              </w:rPr>
              <w:t>б установлении</w:t>
            </w:r>
            <w:r w:rsidR="00B13C50" w:rsidRPr="00B13C50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="004A73C4" w:rsidRPr="00BB100C">
              <w:rPr>
                <w:color w:val="232323"/>
                <w:sz w:val="28"/>
                <w:szCs w:val="28"/>
              </w:rPr>
              <w:t>тариф</w:t>
            </w:r>
            <w:r w:rsidR="00D70E2B">
              <w:rPr>
                <w:color w:val="232323"/>
                <w:sz w:val="28"/>
                <w:szCs w:val="28"/>
              </w:rPr>
              <w:t>а</w:t>
            </w:r>
            <w:r w:rsidR="004A73C4" w:rsidRPr="00BB100C">
              <w:rPr>
                <w:sz w:val="28"/>
                <w:szCs w:val="28"/>
              </w:rPr>
              <w:t xml:space="preserve"> на г</w:t>
            </w:r>
            <w:r w:rsidR="004A73C4" w:rsidRPr="00BB100C">
              <w:rPr>
                <w:sz w:val="28"/>
                <w:szCs w:val="28"/>
              </w:rPr>
              <w:t>о</w:t>
            </w:r>
            <w:r w:rsidR="004A73C4" w:rsidRPr="00BB100C">
              <w:rPr>
                <w:sz w:val="28"/>
                <w:szCs w:val="28"/>
              </w:rPr>
              <w:t>рячую воду</w:t>
            </w:r>
            <w:r w:rsidR="00D70E2B">
              <w:rPr>
                <w:sz w:val="28"/>
                <w:szCs w:val="28"/>
              </w:rPr>
              <w:t>, поставляемую ООО</w:t>
            </w:r>
            <w:r w:rsidR="004A73C4" w:rsidRPr="00BB100C">
              <w:rPr>
                <w:sz w:val="28"/>
                <w:szCs w:val="28"/>
              </w:rPr>
              <w:t xml:space="preserve"> </w:t>
            </w:r>
            <w:r w:rsidR="00D70E2B"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proofErr w:type="spellStart"/>
            <w:r w:rsidR="00D70E2B" w:rsidRPr="0072065D">
              <w:rPr>
                <w:rFonts w:ascii="Times New Roman CYR" w:hAnsi="Times New Roman CYR" w:cs="Times New Roman CYR"/>
                <w:sz w:val="28"/>
                <w:szCs w:val="28"/>
              </w:rPr>
              <w:t>ТопЭнерго</w:t>
            </w:r>
            <w:proofErr w:type="spellEnd"/>
            <w:r w:rsidR="00D70E2B">
              <w:rPr>
                <w:rFonts w:ascii="Times New Roman CYR" w:hAnsi="Times New Roman CYR" w:cs="Times New Roman CYR"/>
                <w:sz w:val="28"/>
                <w:szCs w:val="28"/>
              </w:rPr>
              <w:t xml:space="preserve">» </w:t>
            </w:r>
            <w:r w:rsidR="00D70E2B">
              <w:rPr>
                <w:sz w:val="28"/>
                <w:szCs w:val="28"/>
              </w:rPr>
              <w:t>(ОГРН 1133015000183) потребителям, другим теплоснабжающим о</w:t>
            </w:r>
            <w:r w:rsidR="00D70E2B">
              <w:rPr>
                <w:sz w:val="28"/>
                <w:szCs w:val="28"/>
              </w:rPr>
              <w:t>р</w:t>
            </w:r>
            <w:r w:rsidR="00D70E2B">
              <w:rPr>
                <w:sz w:val="28"/>
                <w:szCs w:val="28"/>
              </w:rPr>
              <w:t>ганизациям с использованием</w:t>
            </w:r>
            <w:r w:rsidR="004A73C4" w:rsidRPr="00BB100C">
              <w:rPr>
                <w:sz w:val="28"/>
                <w:szCs w:val="28"/>
              </w:rPr>
              <w:t xml:space="preserve"> открыт</w:t>
            </w:r>
            <w:r w:rsidR="004F31B9">
              <w:rPr>
                <w:sz w:val="28"/>
                <w:szCs w:val="28"/>
              </w:rPr>
              <w:t>ой</w:t>
            </w:r>
            <w:r w:rsidR="004A73C4">
              <w:rPr>
                <w:sz w:val="28"/>
                <w:szCs w:val="28"/>
              </w:rPr>
              <w:t xml:space="preserve"> систе</w:t>
            </w:r>
            <w:r w:rsidR="00D70E2B">
              <w:rPr>
                <w:sz w:val="28"/>
                <w:szCs w:val="28"/>
              </w:rPr>
              <w:t>м</w:t>
            </w:r>
            <w:r w:rsidR="004F31B9">
              <w:rPr>
                <w:sz w:val="28"/>
                <w:szCs w:val="28"/>
              </w:rPr>
              <w:t>ы</w:t>
            </w:r>
            <w:r w:rsidR="004A73C4" w:rsidRPr="00BB100C">
              <w:rPr>
                <w:sz w:val="28"/>
                <w:szCs w:val="28"/>
              </w:rPr>
              <w:t xml:space="preserve"> теплосна</w:t>
            </w:r>
            <w:r w:rsidR="004A73C4" w:rsidRPr="00BB100C">
              <w:rPr>
                <w:sz w:val="28"/>
                <w:szCs w:val="28"/>
              </w:rPr>
              <w:t>б</w:t>
            </w:r>
            <w:r w:rsidR="004A73C4" w:rsidRPr="00BB100C">
              <w:rPr>
                <w:sz w:val="28"/>
                <w:szCs w:val="28"/>
              </w:rPr>
              <w:t>жения (горяче</w:t>
            </w:r>
            <w:r w:rsidR="00D70E2B">
              <w:rPr>
                <w:sz w:val="28"/>
                <w:szCs w:val="28"/>
              </w:rPr>
              <w:t>го</w:t>
            </w:r>
            <w:r w:rsidR="004A73C4" w:rsidRPr="00BB100C">
              <w:rPr>
                <w:sz w:val="28"/>
                <w:szCs w:val="28"/>
              </w:rPr>
              <w:t xml:space="preserve"> водоснабж</w:t>
            </w:r>
            <w:r w:rsidR="004A73C4" w:rsidRPr="00BB100C">
              <w:rPr>
                <w:sz w:val="28"/>
                <w:szCs w:val="28"/>
              </w:rPr>
              <w:t>е</w:t>
            </w:r>
            <w:r w:rsidR="004A73C4" w:rsidRPr="00BB100C">
              <w:rPr>
                <w:sz w:val="28"/>
                <w:szCs w:val="28"/>
              </w:rPr>
              <w:t>ни</w:t>
            </w:r>
            <w:r w:rsidR="00D70E2B">
              <w:rPr>
                <w:sz w:val="28"/>
                <w:szCs w:val="28"/>
              </w:rPr>
              <w:t>я</w:t>
            </w:r>
            <w:r w:rsidR="004A73C4" w:rsidRPr="00BB100C">
              <w:rPr>
                <w:sz w:val="28"/>
                <w:szCs w:val="28"/>
              </w:rPr>
              <w:t>)</w:t>
            </w:r>
          </w:p>
          <w:p w:rsidR="00642CA0" w:rsidRPr="008F3739" w:rsidRDefault="00642CA0" w:rsidP="00632FF4">
            <w:pPr>
              <w:tabs>
                <w:tab w:val="right" w:pos="10773"/>
              </w:tabs>
              <w:ind w:left="176" w:right="-79"/>
              <w:jc w:val="both"/>
              <w:rPr>
                <w:sz w:val="26"/>
                <w:szCs w:val="26"/>
              </w:rPr>
            </w:pPr>
          </w:p>
        </w:tc>
      </w:tr>
      <w:tr w:rsidR="008F3739" w:rsidRPr="002576A7" w:rsidTr="00B6190D">
        <w:trPr>
          <w:trHeight w:val="103"/>
        </w:trPr>
        <w:tc>
          <w:tcPr>
            <w:tcW w:w="3969" w:type="dxa"/>
          </w:tcPr>
          <w:p w:rsidR="008F3739" w:rsidRPr="002576A7" w:rsidRDefault="008F3739" w:rsidP="00D70E2B">
            <w:pPr>
              <w:ind w:right="-79"/>
              <w:rPr>
                <w:sz w:val="26"/>
                <w:szCs w:val="26"/>
              </w:rPr>
            </w:pPr>
          </w:p>
        </w:tc>
      </w:tr>
    </w:tbl>
    <w:p w:rsidR="0078185F" w:rsidRDefault="0078185F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Default="00C71236" w:rsidP="00C41EF5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2576A7">
        <w:rPr>
          <w:sz w:val="28"/>
          <w:szCs w:val="28"/>
        </w:rPr>
        <w:t>В соответствии с Федеральн</w:t>
      </w:r>
      <w:r w:rsidR="00B447C6" w:rsidRPr="002576A7">
        <w:rPr>
          <w:sz w:val="28"/>
          <w:szCs w:val="28"/>
        </w:rPr>
        <w:t>ым</w:t>
      </w:r>
      <w:r w:rsidRPr="002576A7">
        <w:rPr>
          <w:sz w:val="28"/>
          <w:szCs w:val="28"/>
        </w:rPr>
        <w:t xml:space="preserve"> закон</w:t>
      </w:r>
      <w:r w:rsidR="00B447C6" w:rsidRPr="002576A7">
        <w:rPr>
          <w:sz w:val="28"/>
          <w:szCs w:val="28"/>
        </w:rPr>
        <w:t>ом</w:t>
      </w:r>
      <w:r w:rsidRPr="002576A7">
        <w:rPr>
          <w:sz w:val="28"/>
          <w:szCs w:val="28"/>
        </w:rPr>
        <w:t xml:space="preserve"> от 27.07.2010 №</w:t>
      </w:r>
      <w:r w:rsidR="00474A89" w:rsidRPr="002576A7">
        <w:rPr>
          <w:sz w:val="28"/>
          <w:szCs w:val="28"/>
        </w:rPr>
        <w:t xml:space="preserve"> </w:t>
      </w:r>
      <w:r w:rsidRPr="002576A7">
        <w:rPr>
          <w:sz w:val="28"/>
          <w:szCs w:val="28"/>
        </w:rPr>
        <w:t>190-ФЗ «О теплоснабжении», постановлением Правительства Российской Федерации от 2</w:t>
      </w:r>
      <w:r w:rsidR="00334F44">
        <w:rPr>
          <w:sz w:val="28"/>
          <w:szCs w:val="28"/>
        </w:rPr>
        <w:t>2</w:t>
      </w:r>
      <w:r w:rsidRPr="002576A7">
        <w:rPr>
          <w:sz w:val="28"/>
          <w:szCs w:val="28"/>
        </w:rPr>
        <w:t>.</w:t>
      </w:r>
      <w:r w:rsidR="00334F44">
        <w:rPr>
          <w:sz w:val="28"/>
          <w:szCs w:val="28"/>
        </w:rPr>
        <w:t>10</w:t>
      </w:r>
      <w:r w:rsidRPr="002576A7">
        <w:rPr>
          <w:sz w:val="28"/>
          <w:szCs w:val="28"/>
        </w:rPr>
        <w:t>.20</w:t>
      </w:r>
      <w:r w:rsidR="00334F44">
        <w:rPr>
          <w:sz w:val="28"/>
          <w:szCs w:val="28"/>
        </w:rPr>
        <w:t>12</w:t>
      </w:r>
      <w:r w:rsidRPr="002576A7">
        <w:rPr>
          <w:sz w:val="28"/>
          <w:szCs w:val="28"/>
        </w:rPr>
        <w:t xml:space="preserve"> № 10</w:t>
      </w:r>
      <w:r w:rsidR="00334F44">
        <w:rPr>
          <w:sz w:val="28"/>
          <w:szCs w:val="28"/>
        </w:rPr>
        <w:t>75</w:t>
      </w:r>
      <w:r w:rsidRPr="002576A7">
        <w:rPr>
          <w:sz w:val="28"/>
          <w:szCs w:val="28"/>
        </w:rPr>
        <w:t xml:space="preserve"> «О </w:t>
      </w:r>
      <w:r w:rsidR="0061291F" w:rsidRPr="002576A7">
        <w:rPr>
          <w:sz w:val="28"/>
          <w:szCs w:val="28"/>
        </w:rPr>
        <w:t>цено</w:t>
      </w:r>
      <w:r w:rsidRPr="002576A7">
        <w:rPr>
          <w:sz w:val="28"/>
          <w:szCs w:val="28"/>
        </w:rPr>
        <w:t>образовании в</w:t>
      </w:r>
      <w:r w:rsidR="00334F44">
        <w:rPr>
          <w:sz w:val="28"/>
          <w:szCs w:val="28"/>
        </w:rPr>
        <w:t xml:space="preserve"> сфере теплоснабжения</w:t>
      </w:r>
      <w:r w:rsidRPr="002576A7">
        <w:rPr>
          <w:sz w:val="28"/>
          <w:szCs w:val="28"/>
        </w:rPr>
        <w:t>»</w:t>
      </w:r>
      <w:r w:rsidR="00C41EF5" w:rsidRPr="002576A7">
        <w:rPr>
          <w:sz w:val="28"/>
          <w:szCs w:val="28"/>
        </w:rPr>
        <w:t>,</w:t>
      </w:r>
      <w:r w:rsidR="00334F44">
        <w:rPr>
          <w:sz w:val="28"/>
          <w:szCs w:val="28"/>
        </w:rPr>
        <w:t xml:space="preserve"> </w:t>
      </w:r>
      <w:r w:rsidRPr="002576A7">
        <w:rPr>
          <w:sz w:val="28"/>
          <w:szCs w:val="28"/>
        </w:rPr>
        <w:t>п</w:t>
      </w:r>
      <w:r w:rsidRPr="002576A7">
        <w:rPr>
          <w:sz w:val="28"/>
          <w:szCs w:val="28"/>
        </w:rPr>
        <w:t>о</w:t>
      </w:r>
      <w:r w:rsidRPr="002576A7">
        <w:rPr>
          <w:sz w:val="28"/>
          <w:szCs w:val="28"/>
        </w:rPr>
        <w:t>становлением</w:t>
      </w:r>
      <w:r w:rsidR="00F05F50">
        <w:rPr>
          <w:sz w:val="28"/>
          <w:szCs w:val="28"/>
        </w:rPr>
        <w:t xml:space="preserve"> </w:t>
      </w:r>
      <w:r w:rsidRPr="002576A7">
        <w:rPr>
          <w:sz w:val="28"/>
          <w:szCs w:val="28"/>
        </w:rPr>
        <w:t>Правительства Астраханской</w:t>
      </w:r>
      <w:r w:rsidR="00F05F50">
        <w:rPr>
          <w:sz w:val="28"/>
          <w:szCs w:val="28"/>
        </w:rPr>
        <w:t xml:space="preserve"> </w:t>
      </w:r>
      <w:r w:rsidRPr="002576A7">
        <w:rPr>
          <w:sz w:val="28"/>
          <w:szCs w:val="28"/>
        </w:rPr>
        <w:t>области</w:t>
      </w:r>
      <w:r w:rsidR="00F05F50">
        <w:rPr>
          <w:sz w:val="28"/>
          <w:szCs w:val="28"/>
        </w:rPr>
        <w:t xml:space="preserve"> </w:t>
      </w:r>
      <w:r w:rsidRPr="002576A7">
        <w:rPr>
          <w:sz w:val="28"/>
          <w:szCs w:val="28"/>
        </w:rPr>
        <w:t xml:space="preserve">от 06.04.2005 № 49-П «О службе по тарифам Астраханской области» </w:t>
      </w:r>
      <w:r w:rsidR="00C41EF5">
        <w:rPr>
          <w:sz w:val="28"/>
          <w:szCs w:val="28"/>
        </w:rPr>
        <w:t>и</w:t>
      </w:r>
      <w:r w:rsidR="00C41EF5" w:rsidRPr="002576A7">
        <w:rPr>
          <w:sz w:val="28"/>
          <w:szCs w:val="28"/>
        </w:rPr>
        <w:t xml:space="preserve"> </w:t>
      </w:r>
      <w:r w:rsidRPr="002576A7">
        <w:rPr>
          <w:sz w:val="28"/>
          <w:szCs w:val="28"/>
        </w:rPr>
        <w:t>протоколом заседания коллегии службы п</w:t>
      </w:r>
      <w:r w:rsidR="00F05F50">
        <w:rPr>
          <w:sz w:val="28"/>
          <w:szCs w:val="28"/>
        </w:rPr>
        <w:t xml:space="preserve">о тарифам Астраханской области </w:t>
      </w:r>
      <w:r w:rsidRPr="002576A7">
        <w:rPr>
          <w:sz w:val="28"/>
          <w:szCs w:val="28"/>
        </w:rPr>
        <w:t xml:space="preserve">от </w:t>
      </w:r>
      <w:r w:rsidR="001B3C7E">
        <w:rPr>
          <w:sz w:val="28"/>
          <w:szCs w:val="28"/>
        </w:rPr>
        <w:t>1</w:t>
      </w:r>
      <w:r w:rsidR="004C5035">
        <w:rPr>
          <w:sz w:val="28"/>
          <w:szCs w:val="28"/>
        </w:rPr>
        <w:t>2</w:t>
      </w:r>
      <w:r w:rsidR="00150B80">
        <w:rPr>
          <w:sz w:val="28"/>
          <w:szCs w:val="28"/>
        </w:rPr>
        <w:t>.</w:t>
      </w:r>
      <w:r w:rsidR="001B3C7E">
        <w:rPr>
          <w:sz w:val="28"/>
          <w:szCs w:val="28"/>
        </w:rPr>
        <w:t>1</w:t>
      </w:r>
      <w:r w:rsidR="004C5035">
        <w:rPr>
          <w:sz w:val="28"/>
          <w:szCs w:val="28"/>
        </w:rPr>
        <w:t>1</w:t>
      </w:r>
      <w:r w:rsidRPr="002576A7">
        <w:rPr>
          <w:sz w:val="28"/>
          <w:szCs w:val="28"/>
        </w:rPr>
        <w:t>.201</w:t>
      </w:r>
      <w:r w:rsidR="004C5035">
        <w:rPr>
          <w:sz w:val="28"/>
          <w:szCs w:val="28"/>
        </w:rPr>
        <w:t>4</w:t>
      </w:r>
      <w:r w:rsidRPr="002576A7">
        <w:rPr>
          <w:sz w:val="28"/>
          <w:szCs w:val="28"/>
        </w:rPr>
        <w:t xml:space="preserve"> </w:t>
      </w:r>
      <w:r w:rsidRPr="005A6C27">
        <w:rPr>
          <w:sz w:val="28"/>
          <w:szCs w:val="28"/>
        </w:rPr>
        <w:t>№</w:t>
      </w:r>
      <w:r w:rsidR="00B477EB" w:rsidRPr="005A6C27">
        <w:rPr>
          <w:sz w:val="28"/>
          <w:szCs w:val="28"/>
        </w:rPr>
        <w:t xml:space="preserve"> </w:t>
      </w:r>
      <w:r w:rsidR="00664FED">
        <w:rPr>
          <w:sz w:val="28"/>
          <w:szCs w:val="28"/>
        </w:rPr>
        <w:t>188</w:t>
      </w:r>
    </w:p>
    <w:p w:rsidR="00DF031D" w:rsidRDefault="00950827" w:rsidP="00C41EF5">
      <w:pPr>
        <w:pStyle w:val="a5"/>
        <w:tabs>
          <w:tab w:val="right" w:pos="10773"/>
        </w:tabs>
        <w:spacing w:after="0"/>
        <w:jc w:val="both"/>
        <w:rPr>
          <w:bCs/>
          <w:iCs/>
          <w:sz w:val="28"/>
          <w:szCs w:val="28"/>
        </w:rPr>
      </w:pPr>
      <w:r w:rsidRPr="002576A7">
        <w:rPr>
          <w:bCs/>
          <w:iCs/>
          <w:sz w:val="28"/>
          <w:szCs w:val="28"/>
        </w:rPr>
        <w:t>служба по тарифам Астраханской области</w:t>
      </w:r>
    </w:p>
    <w:p w:rsidR="00950827" w:rsidRPr="002576A7" w:rsidRDefault="00DF031D" w:rsidP="00C41EF5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="00950827" w:rsidRPr="002576A7">
        <w:rPr>
          <w:bCs/>
          <w:iCs/>
          <w:sz w:val="28"/>
          <w:szCs w:val="28"/>
        </w:rPr>
        <w:t xml:space="preserve"> </w:t>
      </w:r>
      <w:r w:rsidR="003348D7" w:rsidRPr="002576A7">
        <w:rPr>
          <w:bCs/>
          <w:iCs/>
          <w:sz w:val="28"/>
          <w:szCs w:val="28"/>
        </w:rPr>
        <w:t>ПОСТАНОВЛЯЕТ</w:t>
      </w:r>
      <w:r w:rsidR="00950827" w:rsidRPr="002576A7">
        <w:rPr>
          <w:bCs/>
          <w:iCs/>
          <w:sz w:val="28"/>
          <w:szCs w:val="28"/>
        </w:rPr>
        <w:t>:</w:t>
      </w:r>
    </w:p>
    <w:p w:rsidR="00D96423" w:rsidRPr="00642CA0" w:rsidRDefault="00783C90" w:rsidP="00410074">
      <w:pPr>
        <w:ind w:firstLine="709"/>
        <w:jc w:val="both"/>
        <w:rPr>
          <w:sz w:val="28"/>
          <w:szCs w:val="28"/>
        </w:rPr>
      </w:pPr>
      <w:bookmarkStart w:id="1" w:name="sub_5"/>
      <w:r w:rsidRPr="00642CA0">
        <w:rPr>
          <w:sz w:val="28"/>
          <w:szCs w:val="28"/>
        </w:rPr>
        <w:t xml:space="preserve">1. </w:t>
      </w:r>
      <w:r w:rsidR="00D96423" w:rsidRPr="00642CA0">
        <w:rPr>
          <w:sz w:val="28"/>
          <w:szCs w:val="28"/>
        </w:rPr>
        <w:t>Установить</w:t>
      </w:r>
      <w:r w:rsidR="004A73C4">
        <w:rPr>
          <w:sz w:val="28"/>
          <w:szCs w:val="28"/>
        </w:rPr>
        <w:t xml:space="preserve"> </w:t>
      </w:r>
      <w:r w:rsidR="004A73C4" w:rsidRPr="00BB100C">
        <w:rPr>
          <w:color w:val="232323"/>
          <w:sz w:val="28"/>
          <w:szCs w:val="28"/>
        </w:rPr>
        <w:t>тариф</w:t>
      </w:r>
      <w:r w:rsidR="004A73C4" w:rsidRPr="00BB100C">
        <w:rPr>
          <w:sz w:val="28"/>
          <w:szCs w:val="28"/>
        </w:rPr>
        <w:t xml:space="preserve"> на горячую </w:t>
      </w:r>
      <w:r w:rsidR="00D70E2B" w:rsidRPr="00BB100C">
        <w:rPr>
          <w:sz w:val="28"/>
          <w:szCs w:val="28"/>
        </w:rPr>
        <w:t>воду</w:t>
      </w:r>
      <w:r w:rsidR="00D70E2B">
        <w:rPr>
          <w:sz w:val="28"/>
          <w:szCs w:val="28"/>
        </w:rPr>
        <w:t>, поставляемую ООО</w:t>
      </w:r>
      <w:r w:rsidR="00D70E2B" w:rsidRPr="00BB100C">
        <w:rPr>
          <w:sz w:val="28"/>
          <w:szCs w:val="28"/>
        </w:rPr>
        <w:t xml:space="preserve"> </w:t>
      </w:r>
      <w:r w:rsidR="00D70E2B">
        <w:rPr>
          <w:rFonts w:ascii="Times New Roman CYR" w:hAnsi="Times New Roman CYR" w:cs="Times New Roman CYR"/>
          <w:sz w:val="28"/>
          <w:szCs w:val="28"/>
        </w:rPr>
        <w:t>«</w:t>
      </w:r>
      <w:proofErr w:type="spellStart"/>
      <w:r w:rsidR="00D70E2B" w:rsidRPr="0072065D">
        <w:rPr>
          <w:rFonts w:ascii="Times New Roman CYR" w:hAnsi="Times New Roman CYR" w:cs="Times New Roman CYR"/>
          <w:sz w:val="28"/>
          <w:szCs w:val="28"/>
        </w:rPr>
        <w:t>ТопЭнерго</w:t>
      </w:r>
      <w:proofErr w:type="spellEnd"/>
      <w:r w:rsidR="00D70E2B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D70E2B">
        <w:rPr>
          <w:sz w:val="28"/>
          <w:szCs w:val="28"/>
        </w:rPr>
        <w:t>(ОГРН 1133015000183) потребителям, другим теплоснабж</w:t>
      </w:r>
      <w:r w:rsidR="00D70E2B">
        <w:rPr>
          <w:sz w:val="28"/>
          <w:szCs w:val="28"/>
        </w:rPr>
        <w:t>а</w:t>
      </w:r>
      <w:r w:rsidR="00D70E2B">
        <w:rPr>
          <w:sz w:val="28"/>
          <w:szCs w:val="28"/>
        </w:rPr>
        <w:t>ющим организациям с использованием</w:t>
      </w:r>
      <w:r w:rsidR="00D70E2B" w:rsidRPr="00BB100C">
        <w:rPr>
          <w:sz w:val="28"/>
          <w:szCs w:val="28"/>
        </w:rPr>
        <w:t xml:space="preserve"> открыт</w:t>
      </w:r>
      <w:r w:rsidR="004F31B9">
        <w:rPr>
          <w:sz w:val="28"/>
          <w:szCs w:val="28"/>
        </w:rPr>
        <w:t>ой</w:t>
      </w:r>
      <w:r w:rsidR="00D70E2B">
        <w:rPr>
          <w:sz w:val="28"/>
          <w:szCs w:val="28"/>
        </w:rPr>
        <w:t xml:space="preserve"> систем</w:t>
      </w:r>
      <w:r w:rsidR="004F31B9">
        <w:rPr>
          <w:sz w:val="28"/>
          <w:szCs w:val="28"/>
        </w:rPr>
        <w:t>ы</w:t>
      </w:r>
      <w:r w:rsidR="00D70E2B" w:rsidRPr="00BB100C">
        <w:rPr>
          <w:sz w:val="28"/>
          <w:szCs w:val="28"/>
        </w:rPr>
        <w:t xml:space="preserve"> теплоснабжения (горяче</w:t>
      </w:r>
      <w:r w:rsidR="00D70E2B">
        <w:rPr>
          <w:sz w:val="28"/>
          <w:szCs w:val="28"/>
        </w:rPr>
        <w:t>го</w:t>
      </w:r>
      <w:r w:rsidR="00D70E2B" w:rsidRPr="00BB100C">
        <w:rPr>
          <w:sz w:val="28"/>
          <w:szCs w:val="28"/>
        </w:rPr>
        <w:t xml:space="preserve"> водоснабжени</w:t>
      </w:r>
      <w:r w:rsidR="00D70E2B">
        <w:rPr>
          <w:sz w:val="28"/>
          <w:szCs w:val="28"/>
        </w:rPr>
        <w:t>я</w:t>
      </w:r>
      <w:r w:rsidR="00D70E2B" w:rsidRPr="00BB100C">
        <w:rPr>
          <w:sz w:val="28"/>
          <w:szCs w:val="28"/>
        </w:rPr>
        <w:t>)</w:t>
      </w:r>
      <w:r w:rsidR="009309A7">
        <w:rPr>
          <w:color w:val="000000"/>
          <w:spacing w:val="-5"/>
          <w:sz w:val="28"/>
          <w:szCs w:val="28"/>
        </w:rPr>
        <w:t>,</w:t>
      </w:r>
      <w:r w:rsidR="009309A7" w:rsidRPr="00642CA0">
        <w:rPr>
          <w:sz w:val="28"/>
          <w:szCs w:val="28"/>
        </w:rPr>
        <w:t xml:space="preserve"> </w:t>
      </w:r>
      <w:r w:rsidR="00D96423" w:rsidRPr="00642CA0">
        <w:rPr>
          <w:sz w:val="28"/>
          <w:szCs w:val="28"/>
        </w:rPr>
        <w:t>согласно приложени</w:t>
      </w:r>
      <w:r w:rsidR="00132D56" w:rsidRPr="00642CA0">
        <w:rPr>
          <w:sz w:val="28"/>
          <w:szCs w:val="28"/>
        </w:rPr>
        <w:t>ю.</w:t>
      </w:r>
    </w:p>
    <w:p w:rsidR="00D96423" w:rsidRDefault="00783C90" w:rsidP="00410074">
      <w:pPr>
        <w:ind w:right="-110" w:firstLine="709"/>
        <w:jc w:val="both"/>
        <w:rPr>
          <w:sz w:val="28"/>
          <w:szCs w:val="28"/>
        </w:rPr>
      </w:pPr>
      <w:r w:rsidRPr="007B6595">
        <w:rPr>
          <w:sz w:val="28"/>
          <w:szCs w:val="28"/>
        </w:rPr>
        <w:t xml:space="preserve">2. </w:t>
      </w:r>
      <w:r w:rsidR="00D6172A" w:rsidRPr="007B6595">
        <w:rPr>
          <w:sz w:val="28"/>
          <w:szCs w:val="28"/>
        </w:rPr>
        <w:t xml:space="preserve">Тарифы, установленные </w:t>
      </w:r>
      <w:hyperlink w:anchor="sub_1601" w:history="1">
        <w:r w:rsidR="00D6172A" w:rsidRPr="007B6595">
          <w:rPr>
            <w:sz w:val="28"/>
            <w:szCs w:val="28"/>
          </w:rPr>
          <w:t>пункт</w:t>
        </w:r>
        <w:r w:rsidR="006A5731">
          <w:rPr>
            <w:sz w:val="28"/>
            <w:szCs w:val="28"/>
          </w:rPr>
          <w:t>ом</w:t>
        </w:r>
        <w:r w:rsidR="00F06AE9" w:rsidRPr="007B6595">
          <w:rPr>
            <w:sz w:val="28"/>
            <w:szCs w:val="28"/>
          </w:rPr>
          <w:t xml:space="preserve"> </w:t>
        </w:r>
        <w:r w:rsidR="00D6172A" w:rsidRPr="007B6595">
          <w:rPr>
            <w:sz w:val="28"/>
            <w:szCs w:val="28"/>
          </w:rPr>
          <w:t>1</w:t>
        </w:r>
      </w:hyperlink>
      <w:r w:rsidR="00D6172A" w:rsidRPr="007B6595">
        <w:rPr>
          <w:sz w:val="28"/>
          <w:szCs w:val="28"/>
        </w:rPr>
        <w:t xml:space="preserve"> настоящего постановления, де</w:t>
      </w:r>
      <w:r w:rsidR="00D6172A" w:rsidRPr="007B6595">
        <w:rPr>
          <w:sz w:val="28"/>
          <w:szCs w:val="28"/>
        </w:rPr>
        <w:t>й</w:t>
      </w:r>
      <w:r w:rsidR="00D6172A" w:rsidRPr="007B6595">
        <w:rPr>
          <w:sz w:val="28"/>
          <w:szCs w:val="28"/>
        </w:rPr>
        <w:t xml:space="preserve">ствуют с </w:t>
      </w:r>
      <w:r w:rsidR="00EB2FD7">
        <w:rPr>
          <w:sz w:val="28"/>
          <w:szCs w:val="28"/>
        </w:rPr>
        <w:t>01.01.201</w:t>
      </w:r>
      <w:r w:rsidR="004C5035">
        <w:rPr>
          <w:sz w:val="28"/>
          <w:szCs w:val="28"/>
        </w:rPr>
        <w:t>5</w:t>
      </w:r>
      <w:r w:rsidR="00EB2FD7">
        <w:rPr>
          <w:sz w:val="28"/>
          <w:szCs w:val="28"/>
        </w:rPr>
        <w:t xml:space="preserve"> с календарной разбивкой</w:t>
      </w:r>
      <w:r w:rsidR="00D6172A" w:rsidRPr="007B6595">
        <w:rPr>
          <w:sz w:val="28"/>
          <w:szCs w:val="28"/>
        </w:rPr>
        <w:t>.</w:t>
      </w:r>
    </w:p>
    <w:p w:rsidR="004A73C4" w:rsidRDefault="00EB2FD7" w:rsidP="004A73C4">
      <w:pPr>
        <w:tabs>
          <w:tab w:val="right" w:pos="10773"/>
        </w:tabs>
        <w:ind w:left="34" w:right="-79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службы по тарифам Астраханской области </w:t>
      </w:r>
      <w:r w:rsidR="004A73C4">
        <w:rPr>
          <w:sz w:val="28"/>
          <w:szCs w:val="28"/>
        </w:rPr>
        <w:t xml:space="preserve">от </w:t>
      </w:r>
      <w:r w:rsidR="004C5035">
        <w:rPr>
          <w:sz w:val="28"/>
          <w:szCs w:val="28"/>
        </w:rPr>
        <w:t>18.12.2013 № 242 «</w:t>
      </w:r>
      <w:r w:rsidR="004C5035" w:rsidRPr="00B67256">
        <w:rPr>
          <w:sz w:val="28"/>
          <w:szCs w:val="28"/>
        </w:rPr>
        <w:t xml:space="preserve">Об установлении тарифа на горячую воду, поставляемую ООО </w:t>
      </w:r>
      <w:r w:rsidR="00B5745E">
        <w:rPr>
          <w:sz w:val="28"/>
          <w:szCs w:val="28"/>
        </w:rPr>
        <w:t>«</w:t>
      </w:r>
      <w:proofErr w:type="spellStart"/>
      <w:r w:rsidR="004C5035" w:rsidRPr="00B67256">
        <w:rPr>
          <w:sz w:val="28"/>
          <w:szCs w:val="28"/>
        </w:rPr>
        <w:t>ТопЭнерго</w:t>
      </w:r>
      <w:proofErr w:type="spellEnd"/>
      <w:r w:rsidR="00B5745E">
        <w:rPr>
          <w:sz w:val="28"/>
          <w:szCs w:val="28"/>
        </w:rPr>
        <w:t>»</w:t>
      </w:r>
      <w:r w:rsidR="004C5035" w:rsidRPr="00B67256">
        <w:rPr>
          <w:sz w:val="28"/>
          <w:szCs w:val="28"/>
        </w:rPr>
        <w:t xml:space="preserve"> (ОГРН 1133015000183) потребителям, другим теплоснабжающим организациям с использованием открытой системы теплоснабжения (горячего водоснабжения)</w:t>
      </w:r>
      <w:r w:rsidR="004A73C4">
        <w:rPr>
          <w:sz w:val="28"/>
          <w:szCs w:val="28"/>
        </w:rPr>
        <w:t>».</w:t>
      </w:r>
    </w:p>
    <w:p w:rsidR="007B6595" w:rsidRPr="007B6595" w:rsidRDefault="00F56417" w:rsidP="004A73C4">
      <w:pPr>
        <w:tabs>
          <w:tab w:val="right" w:pos="10773"/>
        </w:tabs>
        <w:ind w:left="34" w:right="-79" w:firstLine="6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B6595" w:rsidRPr="007B6595">
        <w:rPr>
          <w:sz w:val="28"/>
          <w:szCs w:val="28"/>
        </w:rPr>
        <w:t xml:space="preserve">. Начальнику отдела контроля и регулирования тарифов </w:t>
      </w:r>
      <w:r w:rsidR="004A73C4">
        <w:rPr>
          <w:sz w:val="28"/>
          <w:szCs w:val="28"/>
        </w:rPr>
        <w:t>организаций коммунального комплекса</w:t>
      </w:r>
      <w:r w:rsidR="007B6595" w:rsidRPr="007B6595">
        <w:rPr>
          <w:sz w:val="28"/>
          <w:szCs w:val="28"/>
        </w:rPr>
        <w:t xml:space="preserve"> службы по тарифам Астраханской области (</w:t>
      </w:r>
      <w:r w:rsidR="004A73C4">
        <w:rPr>
          <w:sz w:val="28"/>
          <w:szCs w:val="28"/>
        </w:rPr>
        <w:t>Старков</w:t>
      </w:r>
      <w:r w:rsidR="007B6595" w:rsidRPr="007B6595">
        <w:rPr>
          <w:sz w:val="28"/>
          <w:szCs w:val="28"/>
        </w:rPr>
        <w:t xml:space="preserve">а </w:t>
      </w:r>
      <w:r w:rsidR="004A73C4">
        <w:rPr>
          <w:sz w:val="28"/>
          <w:szCs w:val="28"/>
        </w:rPr>
        <w:t>М</w:t>
      </w:r>
      <w:r w:rsidR="007B6595" w:rsidRPr="007B6595">
        <w:rPr>
          <w:sz w:val="28"/>
          <w:szCs w:val="28"/>
        </w:rPr>
        <w:t>.В.):</w:t>
      </w:r>
    </w:p>
    <w:p w:rsidR="007B6595" w:rsidRPr="007B6595" w:rsidRDefault="00EB2FD7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6595" w:rsidRPr="007B6595">
        <w:rPr>
          <w:sz w:val="28"/>
          <w:szCs w:val="28"/>
        </w:rPr>
        <w:t>.1. В срок не позднее трех рабочих дней со дня подписания напр</w:t>
      </w:r>
      <w:r w:rsidR="007B6595" w:rsidRPr="007B6595">
        <w:rPr>
          <w:sz w:val="28"/>
          <w:szCs w:val="28"/>
        </w:rPr>
        <w:t>а</w:t>
      </w:r>
      <w:r w:rsidR="007B6595" w:rsidRPr="007B6595">
        <w:rPr>
          <w:sz w:val="28"/>
          <w:szCs w:val="28"/>
        </w:rPr>
        <w:t>вить копию настоящего постановления в агентство связи и массовых ко</w:t>
      </w:r>
      <w:r w:rsidR="007B6595" w:rsidRPr="007B6595">
        <w:rPr>
          <w:sz w:val="28"/>
          <w:szCs w:val="28"/>
        </w:rPr>
        <w:t>м</w:t>
      </w:r>
      <w:r w:rsidR="007B6595" w:rsidRPr="007B6595">
        <w:rPr>
          <w:sz w:val="28"/>
          <w:szCs w:val="28"/>
        </w:rPr>
        <w:t>муникаций Астраханской области для официального опубликования</w:t>
      </w:r>
      <w:r w:rsidR="005A1D6F">
        <w:rPr>
          <w:sz w:val="28"/>
          <w:szCs w:val="28"/>
        </w:rPr>
        <w:t xml:space="preserve"> и размещения на официальном интер</w:t>
      </w:r>
      <w:r w:rsidR="00DF031D">
        <w:rPr>
          <w:sz w:val="28"/>
          <w:szCs w:val="28"/>
        </w:rPr>
        <w:t xml:space="preserve">нет </w:t>
      </w:r>
      <w:proofErr w:type="gramStart"/>
      <w:r w:rsidR="00DF031D">
        <w:rPr>
          <w:sz w:val="28"/>
          <w:szCs w:val="28"/>
        </w:rPr>
        <w:t>–</w:t>
      </w:r>
      <w:r w:rsidR="005A1D6F">
        <w:rPr>
          <w:sz w:val="28"/>
          <w:szCs w:val="28"/>
        </w:rPr>
        <w:t>п</w:t>
      </w:r>
      <w:proofErr w:type="gramEnd"/>
      <w:r w:rsidR="005A1D6F">
        <w:rPr>
          <w:sz w:val="28"/>
          <w:szCs w:val="28"/>
        </w:rPr>
        <w:t>ортале правовой информации о</w:t>
      </w:r>
      <w:r w:rsidR="005A1D6F">
        <w:rPr>
          <w:sz w:val="28"/>
          <w:szCs w:val="28"/>
        </w:rPr>
        <w:t>р</w:t>
      </w:r>
      <w:r w:rsidR="005A1D6F">
        <w:rPr>
          <w:sz w:val="28"/>
          <w:szCs w:val="28"/>
        </w:rPr>
        <w:t>ганов государственной власти Астраханской области (</w:t>
      </w:r>
      <w:r w:rsidR="005A1D6F">
        <w:rPr>
          <w:sz w:val="28"/>
          <w:szCs w:val="28"/>
          <w:lang w:val="en-US"/>
        </w:rPr>
        <w:t>www</w:t>
      </w:r>
      <w:r w:rsidR="005A1D6F" w:rsidRPr="005A1D6F">
        <w:rPr>
          <w:sz w:val="28"/>
          <w:szCs w:val="28"/>
        </w:rPr>
        <w:t>.</w:t>
      </w:r>
      <w:proofErr w:type="spellStart"/>
      <w:r w:rsidR="005A1D6F">
        <w:rPr>
          <w:sz w:val="28"/>
          <w:szCs w:val="28"/>
          <w:lang w:val="en-US"/>
        </w:rPr>
        <w:t>pravo</w:t>
      </w:r>
      <w:proofErr w:type="spellEnd"/>
      <w:r w:rsidR="005A1D6F" w:rsidRPr="005A1D6F">
        <w:rPr>
          <w:sz w:val="28"/>
          <w:szCs w:val="28"/>
        </w:rPr>
        <w:t>-</w:t>
      </w:r>
      <w:proofErr w:type="spellStart"/>
      <w:r w:rsidR="005A1D6F">
        <w:rPr>
          <w:sz w:val="28"/>
          <w:szCs w:val="28"/>
          <w:lang w:val="en-US"/>
        </w:rPr>
        <w:t>astrobl</w:t>
      </w:r>
      <w:proofErr w:type="spellEnd"/>
      <w:r w:rsidR="005A1D6F" w:rsidRPr="005A1D6F">
        <w:rPr>
          <w:sz w:val="28"/>
          <w:szCs w:val="28"/>
        </w:rPr>
        <w:t>.</w:t>
      </w:r>
      <w:proofErr w:type="spellStart"/>
      <w:r w:rsidR="005A1D6F">
        <w:rPr>
          <w:sz w:val="28"/>
          <w:szCs w:val="28"/>
          <w:lang w:val="en-US"/>
        </w:rPr>
        <w:t>ru</w:t>
      </w:r>
      <w:proofErr w:type="spellEnd"/>
      <w:r w:rsidR="005A1D6F" w:rsidRPr="005A1D6F">
        <w:rPr>
          <w:sz w:val="28"/>
          <w:szCs w:val="28"/>
        </w:rPr>
        <w:t>)</w:t>
      </w:r>
      <w:r w:rsidR="007B6595" w:rsidRPr="007B6595">
        <w:rPr>
          <w:sz w:val="28"/>
          <w:szCs w:val="28"/>
        </w:rPr>
        <w:t>.</w:t>
      </w:r>
    </w:p>
    <w:p w:rsidR="007B6595" w:rsidRPr="007B6595" w:rsidRDefault="00EB2FD7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6595" w:rsidRPr="007B6595">
        <w:rPr>
          <w:sz w:val="28"/>
          <w:szCs w:val="28"/>
        </w:rPr>
        <w:t>.2. Не позднее семи рабочих дней со дня подписания направить к</w:t>
      </w:r>
      <w:r w:rsidR="007B6595" w:rsidRPr="007B6595">
        <w:rPr>
          <w:sz w:val="28"/>
          <w:szCs w:val="28"/>
        </w:rPr>
        <w:t>о</w:t>
      </w:r>
      <w:r w:rsidR="007B6595" w:rsidRPr="007B6595">
        <w:rPr>
          <w:sz w:val="28"/>
          <w:szCs w:val="28"/>
        </w:rPr>
        <w:t>пию на</w:t>
      </w:r>
      <w:r w:rsidR="00410074">
        <w:rPr>
          <w:sz w:val="28"/>
          <w:szCs w:val="28"/>
        </w:rPr>
        <w:t>с</w:t>
      </w:r>
      <w:r w:rsidR="007B6595" w:rsidRPr="007B6595">
        <w:rPr>
          <w:sz w:val="28"/>
          <w:szCs w:val="28"/>
        </w:rPr>
        <w:t>тоящего постановления в прокуратуру Астраханской области.</w:t>
      </w:r>
    </w:p>
    <w:p w:rsidR="007B6595" w:rsidRPr="007B6595" w:rsidRDefault="00EB2FD7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6595" w:rsidRPr="007B6595">
        <w:rPr>
          <w:sz w:val="28"/>
          <w:szCs w:val="28"/>
        </w:rPr>
        <w:t>.3. В семидневный срок после принятия направить копию насто</w:t>
      </w:r>
      <w:r w:rsidR="007B6595" w:rsidRPr="007B6595">
        <w:rPr>
          <w:sz w:val="28"/>
          <w:szCs w:val="28"/>
        </w:rPr>
        <w:t>я</w:t>
      </w:r>
      <w:r w:rsidR="007B6595" w:rsidRPr="007B6595">
        <w:rPr>
          <w:sz w:val="28"/>
          <w:szCs w:val="28"/>
        </w:rPr>
        <w:t>щего постановления в Управление Министерства юстиции Российской Федерации по Астраханской области.</w:t>
      </w:r>
    </w:p>
    <w:p w:rsidR="007B6595" w:rsidRPr="00CD7B8E" w:rsidRDefault="00EB2FD7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6595" w:rsidRPr="007B6595">
        <w:rPr>
          <w:sz w:val="28"/>
          <w:szCs w:val="28"/>
        </w:rPr>
        <w:t xml:space="preserve">.4. В течение 5 рабочих дней со дня принятия направить копию настоящего постановления с приложением протокола заседания коллегии службы по тарифам Астраханской области от </w:t>
      </w:r>
      <w:r w:rsidR="004A73C4">
        <w:rPr>
          <w:sz w:val="28"/>
          <w:szCs w:val="28"/>
        </w:rPr>
        <w:t>1</w:t>
      </w:r>
      <w:r w:rsidR="004C5035">
        <w:rPr>
          <w:sz w:val="28"/>
          <w:szCs w:val="28"/>
        </w:rPr>
        <w:t>2</w:t>
      </w:r>
      <w:r w:rsidR="007B6595" w:rsidRPr="001B3C7E">
        <w:rPr>
          <w:sz w:val="28"/>
          <w:szCs w:val="28"/>
        </w:rPr>
        <w:t>.</w:t>
      </w:r>
      <w:r w:rsidR="004A73C4" w:rsidRPr="001B3C7E">
        <w:rPr>
          <w:sz w:val="28"/>
          <w:szCs w:val="28"/>
        </w:rPr>
        <w:t>1</w:t>
      </w:r>
      <w:r w:rsidR="004C5035">
        <w:rPr>
          <w:sz w:val="28"/>
          <w:szCs w:val="28"/>
        </w:rPr>
        <w:t>1</w:t>
      </w:r>
      <w:r w:rsidR="009519A1">
        <w:rPr>
          <w:sz w:val="28"/>
          <w:szCs w:val="28"/>
        </w:rPr>
        <w:t>.2014</w:t>
      </w:r>
      <w:r w:rsidR="007B6595" w:rsidRPr="001B3C7E">
        <w:rPr>
          <w:sz w:val="28"/>
          <w:szCs w:val="28"/>
        </w:rPr>
        <w:t xml:space="preserve"> № </w:t>
      </w:r>
      <w:r w:rsidR="00664FED">
        <w:rPr>
          <w:sz w:val="28"/>
          <w:szCs w:val="28"/>
        </w:rPr>
        <w:t>188</w:t>
      </w:r>
      <w:r w:rsidR="00B13C50" w:rsidRPr="001B3C7E">
        <w:rPr>
          <w:sz w:val="28"/>
          <w:szCs w:val="28"/>
        </w:rPr>
        <w:t xml:space="preserve"> </w:t>
      </w:r>
      <w:r w:rsidR="007B6595" w:rsidRPr="001B3C7E">
        <w:rPr>
          <w:sz w:val="28"/>
          <w:szCs w:val="28"/>
        </w:rPr>
        <w:t>в</w:t>
      </w:r>
      <w:r w:rsidR="007B6595" w:rsidRPr="00CD7B8E">
        <w:rPr>
          <w:sz w:val="28"/>
          <w:szCs w:val="28"/>
        </w:rPr>
        <w:t xml:space="preserve"> Фед</w:t>
      </w:r>
      <w:r w:rsidR="007B6595" w:rsidRPr="00CD7B8E">
        <w:rPr>
          <w:sz w:val="28"/>
          <w:szCs w:val="28"/>
        </w:rPr>
        <w:t>е</w:t>
      </w:r>
      <w:r w:rsidR="007B6595" w:rsidRPr="00CD7B8E">
        <w:rPr>
          <w:sz w:val="28"/>
          <w:szCs w:val="28"/>
        </w:rPr>
        <w:t>ральную службу по тарифам</w:t>
      </w:r>
      <w:r w:rsidR="00B13C50" w:rsidRPr="00CD7B8E">
        <w:rPr>
          <w:sz w:val="28"/>
          <w:szCs w:val="28"/>
        </w:rPr>
        <w:t xml:space="preserve"> и </w:t>
      </w:r>
      <w:r w:rsidR="007B6595" w:rsidRPr="00CD7B8E">
        <w:rPr>
          <w:sz w:val="28"/>
          <w:szCs w:val="28"/>
        </w:rPr>
        <w:t xml:space="preserve">в </w:t>
      </w:r>
      <w:r w:rsidR="004A73C4">
        <w:rPr>
          <w:sz w:val="28"/>
          <w:szCs w:val="28"/>
        </w:rPr>
        <w:t xml:space="preserve">ООО </w:t>
      </w:r>
      <w:r w:rsidR="004A73C4">
        <w:rPr>
          <w:rFonts w:ascii="Times New Roman CYR" w:hAnsi="Times New Roman CYR" w:cs="Times New Roman CYR"/>
          <w:sz w:val="28"/>
          <w:szCs w:val="28"/>
        </w:rPr>
        <w:t>«</w:t>
      </w:r>
      <w:proofErr w:type="spellStart"/>
      <w:r w:rsidR="004A73C4" w:rsidRPr="0072065D">
        <w:rPr>
          <w:rFonts w:ascii="Times New Roman CYR" w:hAnsi="Times New Roman CYR" w:cs="Times New Roman CYR"/>
          <w:sz w:val="28"/>
          <w:szCs w:val="28"/>
        </w:rPr>
        <w:t>ТопЭнерго</w:t>
      </w:r>
      <w:proofErr w:type="spellEnd"/>
      <w:r w:rsidR="004A73C4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4A73C4">
        <w:rPr>
          <w:sz w:val="28"/>
          <w:szCs w:val="28"/>
        </w:rPr>
        <w:t>(ОГРН 1133015000183)</w:t>
      </w:r>
      <w:r w:rsidR="007B6595" w:rsidRPr="00CD7B8E">
        <w:rPr>
          <w:sz w:val="28"/>
          <w:szCs w:val="28"/>
        </w:rPr>
        <w:t>.</w:t>
      </w:r>
    </w:p>
    <w:p w:rsidR="007B6595" w:rsidRPr="007B6595" w:rsidRDefault="00EB2FD7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6595" w:rsidRPr="00CD7B8E">
        <w:rPr>
          <w:sz w:val="28"/>
          <w:szCs w:val="28"/>
        </w:rPr>
        <w:t>.</w:t>
      </w:r>
      <w:r w:rsidR="00B13C50" w:rsidRPr="00CD7B8E">
        <w:rPr>
          <w:sz w:val="28"/>
          <w:szCs w:val="28"/>
        </w:rPr>
        <w:t>5</w:t>
      </w:r>
      <w:r w:rsidR="007B6595" w:rsidRPr="00CD7B8E">
        <w:rPr>
          <w:sz w:val="28"/>
          <w:szCs w:val="28"/>
        </w:rPr>
        <w:t xml:space="preserve">. В течение 5 рабочих дней со дня принятия </w:t>
      </w:r>
      <w:proofErr w:type="gramStart"/>
      <w:r w:rsidR="007B6595" w:rsidRPr="00CD7B8E">
        <w:rPr>
          <w:sz w:val="28"/>
          <w:szCs w:val="28"/>
        </w:rPr>
        <w:t>разместить</w:t>
      </w:r>
      <w:proofErr w:type="gramEnd"/>
      <w:r w:rsidR="007B6595" w:rsidRPr="00CD7B8E">
        <w:rPr>
          <w:sz w:val="28"/>
          <w:szCs w:val="28"/>
        </w:rPr>
        <w:t xml:space="preserve"> настоящее постановление с приложением протокола </w:t>
      </w:r>
      <w:r w:rsidR="00B13C50" w:rsidRPr="00CD7B8E">
        <w:rPr>
          <w:sz w:val="28"/>
          <w:szCs w:val="28"/>
        </w:rPr>
        <w:t xml:space="preserve">заседания коллегии службы по тарифам Астраханской </w:t>
      </w:r>
      <w:r w:rsidR="00B13C50" w:rsidRPr="001B3C7E">
        <w:rPr>
          <w:sz w:val="28"/>
          <w:szCs w:val="28"/>
        </w:rPr>
        <w:t xml:space="preserve">области от </w:t>
      </w:r>
      <w:r w:rsidR="009519A1">
        <w:rPr>
          <w:sz w:val="28"/>
          <w:szCs w:val="28"/>
        </w:rPr>
        <w:t>12</w:t>
      </w:r>
      <w:r w:rsidR="009519A1" w:rsidRPr="001B3C7E">
        <w:rPr>
          <w:sz w:val="28"/>
          <w:szCs w:val="28"/>
        </w:rPr>
        <w:t>.1</w:t>
      </w:r>
      <w:r w:rsidR="009519A1">
        <w:rPr>
          <w:sz w:val="28"/>
          <w:szCs w:val="28"/>
        </w:rPr>
        <w:t>1.2014</w:t>
      </w:r>
      <w:r w:rsidR="009519A1" w:rsidRPr="001B3C7E">
        <w:rPr>
          <w:sz w:val="28"/>
          <w:szCs w:val="28"/>
        </w:rPr>
        <w:t xml:space="preserve"> № </w:t>
      </w:r>
      <w:r w:rsidR="00664FED">
        <w:rPr>
          <w:sz w:val="28"/>
          <w:szCs w:val="28"/>
        </w:rPr>
        <w:t>188</w:t>
      </w:r>
      <w:r w:rsidR="009519A1" w:rsidRPr="001B3C7E">
        <w:rPr>
          <w:sz w:val="28"/>
          <w:szCs w:val="28"/>
        </w:rPr>
        <w:t xml:space="preserve"> </w:t>
      </w:r>
      <w:r w:rsidR="007B6595" w:rsidRPr="001B3C7E">
        <w:rPr>
          <w:sz w:val="28"/>
          <w:szCs w:val="28"/>
        </w:rPr>
        <w:t>на официальном сайте службы по тарифам Астраханской области в</w:t>
      </w:r>
      <w:r w:rsidR="007B6595" w:rsidRPr="007B6595">
        <w:rPr>
          <w:sz w:val="28"/>
          <w:szCs w:val="28"/>
        </w:rPr>
        <w:t xml:space="preserve"> информационно-телекоммуникационной сети «Интернет» (www.astrtarif.ru).</w:t>
      </w:r>
    </w:p>
    <w:p w:rsidR="007B6595" w:rsidRPr="007B6595" w:rsidRDefault="00EB2FD7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6595" w:rsidRPr="007B6595">
        <w:rPr>
          <w:sz w:val="28"/>
          <w:szCs w:val="28"/>
        </w:rPr>
        <w:t>.</w:t>
      </w:r>
      <w:r w:rsidR="00B13C50">
        <w:rPr>
          <w:sz w:val="28"/>
          <w:szCs w:val="28"/>
        </w:rPr>
        <w:t>6</w:t>
      </w:r>
      <w:r w:rsidR="007B6595" w:rsidRPr="007B6595">
        <w:rPr>
          <w:sz w:val="28"/>
          <w:szCs w:val="28"/>
        </w:rPr>
        <w:t>. В семидневный срок со дня принятия обеспечить включение настоящего постановления в справочно-правовые сис</w:t>
      </w:r>
      <w:r w:rsidR="00B13C50">
        <w:rPr>
          <w:sz w:val="28"/>
          <w:szCs w:val="28"/>
        </w:rPr>
        <w:t>т</w:t>
      </w:r>
      <w:r w:rsidR="00DF031D">
        <w:rPr>
          <w:sz w:val="28"/>
          <w:szCs w:val="28"/>
        </w:rPr>
        <w:t>емы «Консультант</w:t>
      </w:r>
      <w:bookmarkStart w:id="2" w:name="_GoBack"/>
      <w:bookmarkEnd w:id="2"/>
      <w:r w:rsidR="007B6595" w:rsidRPr="007B6595">
        <w:rPr>
          <w:sz w:val="28"/>
          <w:szCs w:val="28"/>
        </w:rPr>
        <w:t>Плюс» ЗАО «Телеком-Скиф» и «Гарант» ООО «Астрахань-Гарант-Сервис».</w:t>
      </w:r>
    </w:p>
    <w:p w:rsidR="00545488" w:rsidRPr="004E7AA9" w:rsidRDefault="00545488" w:rsidP="00545488">
      <w:pPr>
        <w:widowControl w:val="0"/>
        <w:autoSpaceDE w:val="0"/>
        <w:autoSpaceDN w:val="0"/>
        <w:adjustRightInd w:val="0"/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E7AA9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 вступает в силу с 01.01.201</w:t>
      </w:r>
      <w:r w:rsidR="009519A1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7B6595" w:rsidRPr="007B6595" w:rsidRDefault="007B6595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B23952" w:rsidRDefault="00454B77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B23952" w:rsidRDefault="00695143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667"/>
        <w:gridCol w:w="4621"/>
      </w:tblGrid>
      <w:tr w:rsidR="00454B77" w:rsidRPr="00B23952" w:rsidTr="00561D6F">
        <w:tc>
          <w:tcPr>
            <w:tcW w:w="4856" w:type="dxa"/>
            <w:shd w:val="clear" w:color="auto" w:fill="FFFFFF"/>
          </w:tcPr>
          <w:p w:rsidR="00454B77" w:rsidRPr="00B23952" w:rsidRDefault="00454B77" w:rsidP="00C41E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3952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  <w:shd w:val="clear" w:color="auto" w:fill="FFFFFF"/>
          </w:tcPr>
          <w:p w:rsidR="00454B77" w:rsidRPr="00B23952" w:rsidRDefault="00617327" w:rsidP="004F31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454B77" w:rsidRPr="00B23952">
              <w:rPr>
                <w:sz w:val="28"/>
                <w:szCs w:val="28"/>
              </w:rPr>
              <w:t>О.Г. Зверева</w:t>
            </w:r>
          </w:p>
        </w:tc>
      </w:tr>
      <w:bookmarkEnd w:id="0"/>
      <w:bookmarkEnd w:id="1"/>
    </w:tbl>
    <w:p w:rsidR="004A73C4" w:rsidRDefault="004A73C4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A73C4" w:rsidRDefault="004A73C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0E2B" w:rsidRDefault="00D70E2B" w:rsidP="004A73C4">
      <w:pPr>
        <w:ind w:left="5103"/>
        <w:rPr>
          <w:sz w:val="28"/>
          <w:szCs w:val="28"/>
        </w:rPr>
        <w:sectPr w:rsidR="00D70E2B" w:rsidSect="007106B1">
          <w:headerReference w:type="even" r:id="rId8"/>
          <w:headerReference w:type="default" r:id="rId9"/>
          <w:headerReference w:type="first" r:id="rId10"/>
          <w:pgSz w:w="11906" w:h="16838"/>
          <w:pgMar w:top="851" w:right="566" w:bottom="1134" w:left="2268" w:header="709" w:footer="709" w:gutter="0"/>
          <w:cols w:space="708"/>
          <w:titlePg/>
          <w:docGrid w:linePitch="360"/>
        </w:sectPr>
      </w:pPr>
    </w:p>
    <w:p w:rsidR="004A73C4" w:rsidRDefault="004A73C4" w:rsidP="00D70E2B">
      <w:pPr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A73C4" w:rsidRDefault="004A73C4" w:rsidP="00D70E2B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службы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4A73C4" w:rsidRDefault="004A73C4" w:rsidP="00D70E2B">
      <w:pPr>
        <w:ind w:left="10773"/>
        <w:rPr>
          <w:sz w:val="28"/>
          <w:szCs w:val="28"/>
        </w:rPr>
      </w:pPr>
      <w:r>
        <w:rPr>
          <w:sz w:val="28"/>
          <w:szCs w:val="28"/>
        </w:rPr>
        <w:t>тарифам Астраханской области</w:t>
      </w:r>
    </w:p>
    <w:p w:rsidR="004A73C4" w:rsidRDefault="004A73C4" w:rsidP="00D70E2B">
      <w:pPr>
        <w:ind w:left="10773"/>
        <w:rPr>
          <w:sz w:val="28"/>
          <w:szCs w:val="28"/>
        </w:rPr>
      </w:pPr>
      <w:r>
        <w:rPr>
          <w:sz w:val="28"/>
          <w:szCs w:val="28"/>
        </w:rPr>
        <w:t>от 1</w:t>
      </w:r>
      <w:r w:rsidR="004C5035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4C5035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4C5035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664FED">
        <w:rPr>
          <w:sz w:val="28"/>
          <w:szCs w:val="28"/>
        </w:rPr>
        <w:t>97</w:t>
      </w:r>
    </w:p>
    <w:p w:rsidR="004A73C4" w:rsidRDefault="004A73C4" w:rsidP="004A73C4">
      <w:pPr>
        <w:jc w:val="center"/>
        <w:rPr>
          <w:sz w:val="28"/>
          <w:szCs w:val="28"/>
        </w:rPr>
      </w:pPr>
    </w:p>
    <w:p w:rsidR="00D70E2B" w:rsidRDefault="00D70E2B" w:rsidP="00D70E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 на горячую </w:t>
      </w:r>
      <w:r w:rsidRPr="00BB100C">
        <w:rPr>
          <w:sz w:val="28"/>
          <w:szCs w:val="28"/>
        </w:rPr>
        <w:t>воду</w:t>
      </w:r>
      <w:r>
        <w:rPr>
          <w:sz w:val="28"/>
          <w:szCs w:val="28"/>
        </w:rPr>
        <w:t>,</w:t>
      </w:r>
    </w:p>
    <w:p w:rsidR="00D70E2B" w:rsidRDefault="00D70E2B" w:rsidP="00D70E2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поставляемую</w:t>
      </w:r>
      <w:proofErr w:type="gramEnd"/>
      <w:r>
        <w:rPr>
          <w:sz w:val="28"/>
          <w:szCs w:val="28"/>
        </w:rPr>
        <w:t xml:space="preserve"> ООО</w:t>
      </w:r>
      <w:r w:rsidRPr="00BB100C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«</w:t>
      </w:r>
      <w:proofErr w:type="spellStart"/>
      <w:r w:rsidRPr="0072065D">
        <w:rPr>
          <w:rFonts w:ascii="Times New Roman CYR" w:hAnsi="Times New Roman CYR" w:cs="Times New Roman CYR"/>
          <w:sz w:val="28"/>
          <w:szCs w:val="28"/>
        </w:rPr>
        <w:t>ТопЭнерго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1133015000183) потребителям, другим теплоснабжающим организациям </w:t>
      </w:r>
      <w:r w:rsidR="0096167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с использованием</w:t>
      </w:r>
      <w:r w:rsidRPr="00BB100C">
        <w:rPr>
          <w:sz w:val="28"/>
          <w:szCs w:val="28"/>
        </w:rPr>
        <w:t xml:space="preserve"> открыт</w:t>
      </w:r>
      <w:r w:rsidR="004F31B9">
        <w:rPr>
          <w:sz w:val="28"/>
          <w:szCs w:val="28"/>
        </w:rPr>
        <w:t>ой</w:t>
      </w:r>
      <w:r>
        <w:rPr>
          <w:sz w:val="28"/>
          <w:szCs w:val="28"/>
        </w:rPr>
        <w:t xml:space="preserve"> систем</w:t>
      </w:r>
      <w:r w:rsidR="004F31B9">
        <w:rPr>
          <w:sz w:val="28"/>
          <w:szCs w:val="28"/>
        </w:rPr>
        <w:t>ы</w:t>
      </w:r>
      <w:r w:rsidRPr="00BB100C">
        <w:rPr>
          <w:sz w:val="28"/>
          <w:szCs w:val="28"/>
        </w:rPr>
        <w:t xml:space="preserve"> теплоснабжения (горяче</w:t>
      </w:r>
      <w:r>
        <w:rPr>
          <w:sz w:val="28"/>
          <w:szCs w:val="28"/>
        </w:rPr>
        <w:t>го</w:t>
      </w:r>
      <w:r w:rsidRPr="00BB100C">
        <w:rPr>
          <w:sz w:val="28"/>
          <w:szCs w:val="28"/>
        </w:rPr>
        <w:t xml:space="preserve"> водоснабжени</w:t>
      </w:r>
      <w:r>
        <w:rPr>
          <w:sz w:val="28"/>
          <w:szCs w:val="28"/>
        </w:rPr>
        <w:t>я</w:t>
      </w:r>
      <w:r w:rsidRPr="00BB100C">
        <w:rPr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339"/>
        <w:tblW w:w="1481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602"/>
        <w:gridCol w:w="1417"/>
        <w:gridCol w:w="1843"/>
        <w:gridCol w:w="1701"/>
        <w:gridCol w:w="1276"/>
        <w:gridCol w:w="1559"/>
        <w:gridCol w:w="1843"/>
        <w:gridCol w:w="1701"/>
        <w:gridCol w:w="1276"/>
      </w:tblGrid>
      <w:tr w:rsidR="002D4468" w:rsidTr="002E6B2B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468" w:rsidRPr="00ED32F1" w:rsidRDefault="002D4468" w:rsidP="005F0DEE">
            <w:pPr>
              <w:jc w:val="center"/>
            </w:pPr>
            <w:r w:rsidRPr="00ED32F1">
              <w:t>N</w:t>
            </w:r>
          </w:p>
          <w:p w:rsidR="002D4468" w:rsidRPr="00ED32F1" w:rsidRDefault="002D4468" w:rsidP="00003297">
            <w:pPr>
              <w:jc w:val="center"/>
            </w:pPr>
            <w:proofErr w:type="gramStart"/>
            <w:r w:rsidRPr="00ED32F1">
              <w:t>п</w:t>
            </w:r>
            <w:proofErr w:type="gramEnd"/>
            <w:r w:rsidRPr="00ED32F1">
              <w:t>/п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468" w:rsidRPr="00ED32F1" w:rsidRDefault="002D4468" w:rsidP="005F0DEE">
            <w:pPr>
              <w:jc w:val="center"/>
            </w:pPr>
            <w:r w:rsidRPr="00ED32F1">
              <w:t>Наименов</w:t>
            </w:r>
            <w:r w:rsidRPr="00ED32F1">
              <w:t>а</w:t>
            </w:r>
            <w:r w:rsidRPr="00ED32F1">
              <w:t>ние</w:t>
            </w:r>
          </w:p>
          <w:p w:rsidR="002D4468" w:rsidRPr="00ED32F1" w:rsidRDefault="002D4468" w:rsidP="005F0DEE">
            <w:pPr>
              <w:jc w:val="center"/>
            </w:pPr>
            <w:r w:rsidRPr="00ED32F1">
              <w:t>регулируемой</w:t>
            </w:r>
          </w:p>
          <w:p w:rsidR="002D4468" w:rsidRPr="00ED32F1" w:rsidRDefault="002D4468" w:rsidP="00003297">
            <w:pPr>
              <w:jc w:val="center"/>
            </w:pPr>
            <w:r w:rsidRPr="00ED32F1">
              <w:t>организации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468" w:rsidRDefault="002D4468" w:rsidP="005F0DEE">
            <w:pPr>
              <w:jc w:val="center"/>
              <w:rPr>
                <w:color w:val="232323"/>
              </w:rPr>
            </w:pPr>
            <w:r>
              <w:rPr>
                <w:color w:val="232323"/>
              </w:rPr>
              <w:t>Период календарной разбивки</w:t>
            </w:r>
          </w:p>
          <w:p w:rsidR="002D4468" w:rsidRPr="00ED32F1" w:rsidRDefault="002D4468" w:rsidP="004C5035">
            <w:pPr>
              <w:jc w:val="center"/>
            </w:pPr>
            <w:r w:rsidRPr="00ED32F1">
              <w:rPr>
                <w:color w:val="232323"/>
              </w:rPr>
              <w:t>с 01.01.201</w:t>
            </w:r>
            <w:r w:rsidR="004C5035">
              <w:rPr>
                <w:color w:val="232323"/>
              </w:rPr>
              <w:t>5</w:t>
            </w:r>
            <w:r w:rsidRPr="00ED32F1">
              <w:rPr>
                <w:color w:val="232323"/>
              </w:rPr>
              <w:t xml:space="preserve"> по 30.06.201</w:t>
            </w:r>
            <w:r w:rsidR="004C5035">
              <w:rPr>
                <w:color w:val="232323"/>
              </w:rPr>
              <w:t>5</w:t>
            </w: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68" w:rsidRDefault="002D4468" w:rsidP="002D4468">
            <w:pPr>
              <w:jc w:val="center"/>
              <w:rPr>
                <w:color w:val="232323"/>
              </w:rPr>
            </w:pPr>
            <w:r>
              <w:rPr>
                <w:color w:val="232323"/>
              </w:rPr>
              <w:t>Период календарной разбивки</w:t>
            </w:r>
          </w:p>
          <w:p w:rsidR="002D4468" w:rsidRPr="00ED32F1" w:rsidRDefault="002D4468" w:rsidP="004C5035">
            <w:pPr>
              <w:jc w:val="center"/>
            </w:pPr>
            <w:r w:rsidRPr="00CB6F79">
              <w:t>с 01.07.201</w:t>
            </w:r>
            <w:r w:rsidR="004C5035">
              <w:t>5</w:t>
            </w:r>
            <w:r w:rsidRPr="00CB6F79">
              <w:t xml:space="preserve"> по 31.12.201</w:t>
            </w:r>
            <w:r w:rsidR="004C5035">
              <w:t>5</w:t>
            </w:r>
          </w:p>
        </w:tc>
      </w:tr>
      <w:tr w:rsidR="002D4468" w:rsidTr="002E6B2B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468" w:rsidRPr="00ED32F1" w:rsidRDefault="002D4468" w:rsidP="005F0DEE">
            <w:pPr>
              <w:jc w:val="center"/>
            </w:pPr>
          </w:p>
        </w:tc>
        <w:tc>
          <w:tcPr>
            <w:tcW w:w="1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468" w:rsidRPr="00ED32F1" w:rsidRDefault="002D4468" w:rsidP="005F0DEE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468" w:rsidRPr="00ED32F1" w:rsidRDefault="002D4468" w:rsidP="005F0DEE">
            <w:pPr>
              <w:jc w:val="center"/>
            </w:pPr>
            <w:r w:rsidRPr="00ED32F1">
              <w:t>Компонент на</w:t>
            </w:r>
            <w:r>
              <w:t xml:space="preserve"> </w:t>
            </w:r>
            <w:r w:rsidRPr="00ED32F1">
              <w:t>теплон</w:t>
            </w:r>
            <w:r w:rsidRPr="00ED32F1">
              <w:t>о</w:t>
            </w:r>
            <w:r w:rsidRPr="00ED32F1">
              <w:t>ситель,</w:t>
            </w:r>
          </w:p>
          <w:p w:rsidR="002D4468" w:rsidRPr="00ED32F1" w:rsidRDefault="002D4468" w:rsidP="005F0DEE">
            <w:pPr>
              <w:jc w:val="center"/>
            </w:pPr>
            <w:r w:rsidRPr="00ED32F1">
              <w:t>руб./куб. м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468" w:rsidRPr="00ED32F1" w:rsidRDefault="002D4468" w:rsidP="005F0DEE">
            <w:pPr>
              <w:jc w:val="center"/>
            </w:pPr>
            <w:r w:rsidRPr="00ED32F1">
              <w:t>Компонент на тепловую энергию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6B2B" w:rsidRDefault="002E6B2B" w:rsidP="00CB6F79">
            <w:pPr>
              <w:jc w:val="center"/>
            </w:pPr>
          </w:p>
          <w:p w:rsidR="002D4468" w:rsidRDefault="002D4468" w:rsidP="00CB6F79">
            <w:pPr>
              <w:jc w:val="center"/>
            </w:pPr>
            <w:r>
              <w:t xml:space="preserve">Компонент </w:t>
            </w:r>
            <w:proofErr w:type="gramStart"/>
            <w:r>
              <w:t>на</w:t>
            </w:r>
            <w:proofErr w:type="gramEnd"/>
          </w:p>
          <w:p w:rsidR="002D4468" w:rsidRDefault="002D4468" w:rsidP="00CB6F79">
            <w:pPr>
              <w:jc w:val="center"/>
            </w:pPr>
            <w:r>
              <w:t>теплонос</w:t>
            </w:r>
            <w:r>
              <w:t>и</w:t>
            </w:r>
            <w:r>
              <w:t>тель,</w:t>
            </w:r>
          </w:p>
          <w:p w:rsidR="002D4468" w:rsidRPr="00ED32F1" w:rsidRDefault="002D4468" w:rsidP="00CB6F79">
            <w:pPr>
              <w:jc w:val="center"/>
            </w:pPr>
            <w:r>
              <w:t>руб./куб. м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68" w:rsidRPr="00ED32F1" w:rsidRDefault="002D4468" w:rsidP="005F0DEE">
            <w:pPr>
              <w:jc w:val="center"/>
            </w:pPr>
            <w:r w:rsidRPr="00CB6F79">
              <w:t>Компонент на тепловую энергию</w:t>
            </w:r>
          </w:p>
        </w:tc>
      </w:tr>
      <w:tr w:rsidR="002D4468" w:rsidTr="002E6B2B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468" w:rsidRPr="00ED32F1" w:rsidRDefault="002D4468" w:rsidP="005F0DEE">
            <w:pPr>
              <w:jc w:val="center"/>
            </w:pPr>
          </w:p>
        </w:tc>
        <w:tc>
          <w:tcPr>
            <w:tcW w:w="1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468" w:rsidRPr="00ED32F1" w:rsidRDefault="002D4468" w:rsidP="005F0DE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468" w:rsidRPr="00ED32F1" w:rsidRDefault="002D4468" w:rsidP="005F0DEE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4468" w:rsidRPr="00ED32F1" w:rsidRDefault="002D4468" w:rsidP="005F0DEE">
            <w:pPr>
              <w:jc w:val="center"/>
            </w:pPr>
            <w:proofErr w:type="spellStart"/>
            <w:r w:rsidRPr="00ED32F1">
              <w:t>Одноставо</w:t>
            </w:r>
            <w:r w:rsidRPr="00ED32F1">
              <w:t>ч</w:t>
            </w:r>
            <w:r w:rsidRPr="00ED32F1">
              <w:t>ный</w:t>
            </w:r>
            <w:proofErr w:type="spellEnd"/>
            <w:r w:rsidRPr="00ED32F1">
              <w:t>, руб./Гкал</w:t>
            </w:r>
          </w:p>
        </w:tc>
        <w:tc>
          <w:tcPr>
            <w:tcW w:w="297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68" w:rsidRPr="00ED32F1" w:rsidRDefault="002D4468" w:rsidP="005F0DEE">
            <w:pPr>
              <w:jc w:val="center"/>
            </w:pPr>
            <w:proofErr w:type="spellStart"/>
            <w:r>
              <w:t>Двух</w:t>
            </w:r>
            <w:r w:rsidRPr="00ED32F1">
              <w:t>ставочный</w:t>
            </w:r>
            <w:proofErr w:type="spellEnd"/>
            <w:r w:rsidRPr="00ED32F1">
              <w:t>, руб./Гкал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4468" w:rsidRDefault="002D4468" w:rsidP="005F0DEE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E6B2B" w:rsidRDefault="002E6B2B" w:rsidP="005F0DEE">
            <w:pPr>
              <w:jc w:val="center"/>
            </w:pPr>
          </w:p>
          <w:p w:rsidR="002D4468" w:rsidRDefault="002D4468" w:rsidP="005F0DEE">
            <w:pPr>
              <w:jc w:val="center"/>
            </w:pPr>
            <w:proofErr w:type="spellStart"/>
            <w:r w:rsidRPr="00CB6F79">
              <w:t>Одноставо</w:t>
            </w:r>
            <w:r w:rsidRPr="00CB6F79">
              <w:t>ч</w:t>
            </w:r>
            <w:r w:rsidRPr="00CB6F79">
              <w:t>ный</w:t>
            </w:r>
            <w:proofErr w:type="spellEnd"/>
            <w:r w:rsidRPr="00CB6F79">
              <w:t>, руб./Гкал</w:t>
            </w:r>
          </w:p>
        </w:tc>
        <w:tc>
          <w:tcPr>
            <w:tcW w:w="297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68" w:rsidRDefault="002D4468" w:rsidP="005F0DEE">
            <w:pPr>
              <w:jc w:val="center"/>
            </w:pPr>
            <w:proofErr w:type="spellStart"/>
            <w:r w:rsidRPr="00CB6F79">
              <w:t>Двухставочный</w:t>
            </w:r>
            <w:proofErr w:type="spellEnd"/>
            <w:r w:rsidRPr="00CB6F79">
              <w:t>, руб./Гкал</w:t>
            </w:r>
          </w:p>
        </w:tc>
      </w:tr>
      <w:tr w:rsidR="002D4468" w:rsidTr="002E6B2B">
        <w:trPr>
          <w:trHeight w:val="10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468" w:rsidRPr="00ED32F1" w:rsidRDefault="002D4468" w:rsidP="005F0DEE">
            <w:pPr>
              <w:jc w:val="center"/>
            </w:pPr>
          </w:p>
        </w:tc>
        <w:tc>
          <w:tcPr>
            <w:tcW w:w="1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468" w:rsidRPr="00ED32F1" w:rsidRDefault="002D4468" w:rsidP="005F0DE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468" w:rsidRPr="00ED32F1" w:rsidRDefault="002D4468" w:rsidP="005F0DE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468" w:rsidRPr="00ED32F1" w:rsidRDefault="002D4468" w:rsidP="005F0DEE">
            <w:pPr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4468" w:rsidRPr="00D70E2B" w:rsidRDefault="002D4468" w:rsidP="005F0DEE">
            <w:pPr>
              <w:jc w:val="center"/>
            </w:pPr>
            <w:r>
              <w:rPr>
                <w:color w:val="232323"/>
              </w:rPr>
              <w:t>Ставка за мощность, тыс. руб.</w:t>
            </w:r>
            <w:r w:rsidRPr="00D70E2B">
              <w:rPr>
                <w:color w:val="232323"/>
              </w:rPr>
              <w:t>/</w:t>
            </w:r>
            <w:r w:rsidRPr="00ED32F1">
              <w:t xml:space="preserve"> Гкал</w:t>
            </w:r>
            <w:r w:rsidRPr="00D70E2B">
              <w:rPr>
                <w:color w:val="232323"/>
              </w:rPr>
              <w:t>/</w:t>
            </w:r>
            <w:r>
              <w:rPr>
                <w:color w:val="232323"/>
              </w:rPr>
              <w:t>час в мес.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68" w:rsidRPr="00ED32F1" w:rsidRDefault="002D4468" w:rsidP="005F0DEE">
            <w:pPr>
              <w:jc w:val="center"/>
            </w:pPr>
            <w:r>
              <w:t xml:space="preserve">Ставка за тепловую энергию, </w:t>
            </w:r>
            <w:r w:rsidRPr="00ED32F1">
              <w:t>руб./Гкал</w:t>
            </w:r>
            <w:r>
              <w:t xml:space="preserve">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68" w:rsidRDefault="002D4468" w:rsidP="005F0DE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68" w:rsidRDefault="002D4468" w:rsidP="005F0DEE">
            <w:pPr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68" w:rsidRDefault="002D4468" w:rsidP="005F0DEE">
            <w:pPr>
              <w:jc w:val="center"/>
            </w:pPr>
            <w:r w:rsidRPr="00CB6F79">
              <w:t>Ставка за мощность, тыс. руб./ Гкал/час в мес.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468" w:rsidRDefault="002D4468" w:rsidP="005F0DEE">
            <w:pPr>
              <w:jc w:val="center"/>
            </w:pPr>
            <w:r w:rsidRPr="00CB6F79">
              <w:t>Ставка за тепловую энергию, руб./Гкал</w:t>
            </w:r>
          </w:p>
        </w:tc>
      </w:tr>
      <w:tr w:rsidR="004C5035" w:rsidTr="002E6B2B">
        <w:trPr>
          <w:trHeight w:val="552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5035" w:rsidRPr="00ED32F1" w:rsidRDefault="004C5035" w:rsidP="004C5035">
            <w:r w:rsidRPr="00ED32F1">
              <w:t>1</w:t>
            </w:r>
            <w:r>
              <w:t>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5035" w:rsidRPr="00ED32F1" w:rsidRDefault="004C5035" w:rsidP="004C5035">
            <w:r w:rsidRPr="00ED32F1">
              <w:t>ООО «</w:t>
            </w:r>
            <w:proofErr w:type="spellStart"/>
            <w:r w:rsidRPr="00ED32F1">
              <w:t>ТопЭнерго</w:t>
            </w:r>
            <w:proofErr w:type="spellEnd"/>
            <w:r w:rsidRPr="00ED32F1">
              <w:t>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5035" w:rsidRDefault="004C5035" w:rsidP="004C5035">
            <w:pPr>
              <w:jc w:val="center"/>
            </w:pPr>
            <w:r>
              <w:t>16,</w:t>
            </w:r>
            <w:r w:rsidRPr="00545488">
              <w:t>21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5035" w:rsidRDefault="004C5035" w:rsidP="004C5035">
            <w:pPr>
              <w:jc w:val="center"/>
            </w:pPr>
            <w:r w:rsidRPr="00545488">
              <w:t>1393</w:t>
            </w:r>
            <w:r>
              <w:t>,</w:t>
            </w:r>
            <w:r w:rsidRPr="00545488">
              <w:t>27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5035" w:rsidRPr="00ED32F1" w:rsidRDefault="004C5035" w:rsidP="004C503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5035" w:rsidRDefault="004C5035" w:rsidP="004C503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5035" w:rsidRDefault="004C5035" w:rsidP="004C5035">
            <w:pPr>
              <w:jc w:val="center"/>
            </w:pPr>
            <w:r>
              <w:t>17,03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5035" w:rsidRDefault="004C5035" w:rsidP="004C5035">
            <w:pPr>
              <w:jc w:val="center"/>
            </w:pPr>
            <w:r w:rsidRPr="00545488">
              <w:t>1</w:t>
            </w:r>
            <w:r>
              <w:t>484,87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5035" w:rsidRDefault="004C5035" w:rsidP="004C503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5035" w:rsidRDefault="004C5035" w:rsidP="004C5035">
            <w:pPr>
              <w:jc w:val="center"/>
            </w:pPr>
            <w:r>
              <w:t>-</w:t>
            </w:r>
          </w:p>
        </w:tc>
      </w:tr>
    </w:tbl>
    <w:p w:rsidR="004A73C4" w:rsidRDefault="005F0DEE" w:rsidP="00D70E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73C4">
        <w:rPr>
          <w:sz w:val="28"/>
          <w:szCs w:val="28"/>
        </w:rPr>
        <w:t>(без НДС)</w:t>
      </w:r>
    </w:p>
    <w:p w:rsidR="004A73C4" w:rsidRDefault="004A73C4" w:rsidP="004A73C4">
      <w:pPr>
        <w:ind w:firstLine="540"/>
        <w:jc w:val="both"/>
        <w:outlineLvl w:val="0"/>
        <w:rPr>
          <w:sz w:val="28"/>
          <w:szCs w:val="28"/>
        </w:rPr>
      </w:pPr>
    </w:p>
    <w:p w:rsidR="002D4468" w:rsidRDefault="002D4468" w:rsidP="004A73C4">
      <w:pPr>
        <w:ind w:firstLine="540"/>
        <w:jc w:val="both"/>
        <w:outlineLvl w:val="0"/>
        <w:rPr>
          <w:sz w:val="28"/>
          <w:szCs w:val="28"/>
        </w:rPr>
      </w:pPr>
    </w:p>
    <w:p w:rsidR="004A73C4" w:rsidRDefault="004A73C4" w:rsidP="004A73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5F0DEE" w:rsidRDefault="004A73C4" w:rsidP="004A73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Компонент на теплоноситель равен тарифу на теплоноситель, установленному п</w:t>
      </w:r>
      <w:r w:rsidRPr="00B02A46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B02A46">
        <w:rPr>
          <w:sz w:val="28"/>
          <w:szCs w:val="28"/>
        </w:rPr>
        <w:t xml:space="preserve"> службы по тарифам Астраханской области от </w:t>
      </w:r>
      <w:r w:rsidR="004C5035">
        <w:rPr>
          <w:bCs/>
          <w:spacing w:val="-2"/>
          <w:sz w:val="28"/>
          <w:szCs w:val="28"/>
        </w:rPr>
        <w:t>17.10.2014 № 39</w:t>
      </w:r>
      <w:r w:rsidR="004C5035">
        <w:rPr>
          <w:sz w:val="28"/>
          <w:szCs w:val="28"/>
        </w:rPr>
        <w:t xml:space="preserve"> «Об установлен</w:t>
      </w:r>
      <w:proofErr w:type="gramStart"/>
      <w:r w:rsidR="004C5035">
        <w:rPr>
          <w:sz w:val="28"/>
          <w:szCs w:val="28"/>
        </w:rPr>
        <w:t>ии ООО</w:t>
      </w:r>
      <w:proofErr w:type="gramEnd"/>
      <w:r w:rsidR="004C5035">
        <w:rPr>
          <w:sz w:val="28"/>
          <w:szCs w:val="28"/>
        </w:rPr>
        <w:t xml:space="preserve"> «</w:t>
      </w:r>
      <w:proofErr w:type="spellStart"/>
      <w:r w:rsidR="004C5035" w:rsidRPr="00B02A46">
        <w:rPr>
          <w:sz w:val="28"/>
          <w:szCs w:val="28"/>
        </w:rPr>
        <w:t>ТопЭнерго</w:t>
      </w:r>
      <w:proofErr w:type="spellEnd"/>
      <w:r w:rsidR="004C5035">
        <w:rPr>
          <w:sz w:val="28"/>
          <w:szCs w:val="28"/>
        </w:rPr>
        <w:t>»</w:t>
      </w:r>
      <w:r w:rsidR="004C5035" w:rsidRPr="00B02A46">
        <w:rPr>
          <w:sz w:val="28"/>
          <w:szCs w:val="28"/>
        </w:rPr>
        <w:t xml:space="preserve"> (ОГРН 1133015000183) тарифов на тепл</w:t>
      </w:r>
      <w:r w:rsidR="004C5035" w:rsidRPr="00B02A46">
        <w:rPr>
          <w:sz w:val="28"/>
          <w:szCs w:val="28"/>
        </w:rPr>
        <w:t>о</w:t>
      </w:r>
      <w:r w:rsidR="004C5035" w:rsidRPr="00B02A46">
        <w:rPr>
          <w:sz w:val="28"/>
          <w:szCs w:val="28"/>
        </w:rPr>
        <w:t xml:space="preserve">носитель, поставляемый ООО </w:t>
      </w:r>
      <w:r w:rsidR="004C5035">
        <w:rPr>
          <w:sz w:val="28"/>
          <w:szCs w:val="28"/>
        </w:rPr>
        <w:t>«</w:t>
      </w:r>
      <w:proofErr w:type="spellStart"/>
      <w:r w:rsidR="004C5035" w:rsidRPr="00B02A46">
        <w:rPr>
          <w:sz w:val="28"/>
          <w:szCs w:val="28"/>
        </w:rPr>
        <w:t>ТопЭнерго</w:t>
      </w:r>
      <w:proofErr w:type="spellEnd"/>
      <w:r w:rsidR="004C5035">
        <w:rPr>
          <w:sz w:val="28"/>
          <w:szCs w:val="28"/>
        </w:rPr>
        <w:t>»</w:t>
      </w:r>
      <w:r w:rsidR="004C5035" w:rsidRPr="00B02A46">
        <w:rPr>
          <w:sz w:val="28"/>
          <w:szCs w:val="28"/>
        </w:rPr>
        <w:t xml:space="preserve"> (ОГРН 1133015000183) потребителям, другим теплоснабжающим организац</w:t>
      </w:r>
      <w:r w:rsidR="004C5035" w:rsidRPr="00B02A46">
        <w:rPr>
          <w:sz w:val="28"/>
          <w:szCs w:val="28"/>
        </w:rPr>
        <w:t>и</w:t>
      </w:r>
      <w:r w:rsidR="004C5035" w:rsidRPr="00B02A46">
        <w:rPr>
          <w:sz w:val="28"/>
          <w:szCs w:val="28"/>
        </w:rPr>
        <w:t>ям</w:t>
      </w:r>
      <w:r w:rsidR="004C5035">
        <w:rPr>
          <w:sz w:val="28"/>
          <w:szCs w:val="28"/>
        </w:rPr>
        <w:t>».</w:t>
      </w:r>
    </w:p>
    <w:sectPr w:rsidR="005F0DEE" w:rsidSect="00D70E2B">
      <w:pgSz w:w="16838" w:h="11906" w:orient="landscape"/>
      <w:pgMar w:top="198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14" w:rsidRDefault="00391D14">
      <w:r>
        <w:separator/>
      </w:r>
    </w:p>
  </w:endnote>
  <w:endnote w:type="continuationSeparator" w:id="0">
    <w:p w:rsidR="00391D14" w:rsidRDefault="0039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14" w:rsidRDefault="00391D14">
      <w:r>
        <w:separator/>
      </w:r>
    </w:p>
  </w:footnote>
  <w:footnote w:type="continuationSeparator" w:id="0">
    <w:p w:rsidR="00391D14" w:rsidRDefault="00391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97" w:rsidRDefault="00003297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003297" w:rsidRDefault="0000329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97" w:rsidRDefault="00003297">
    <w:pPr>
      <w:pStyle w:val="a8"/>
    </w:pPr>
    <w:r>
      <w:t xml:space="preserve">                                                                     </w:t>
    </w:r>
    <w:r w:rsidR="002E410B">
      <w:fldChar w:fldCharType="begin"/>
    </w:r>
    <w:r w:rsidR="002E410B">
      <w:instrText xml:space="preserve"> PAGE   \* MERGEFORMAT </w:instrText>
    </w:r>
    <w:r w:rsidR="002E410B">
      <w:fldChar w:fldCharType="separate"/>
    </w:r>
    <w:r w:rsidR="00DF031D">
      <w:rPr>
        <w:noProof/>
      </w:rPr>
      <w:t>2</w:t>
    </w:r>
    <w:r w:rsidR="002E410B">
      <w:rPr>
        <w:noProof/>
      </w:rPr>
      <w:fldChar w:fldCharType="end"/>
    </w:r>
  </w:p>
  <w:p w:rsidR="00003297" w:rsidRDefault="0000329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97" w:rsidRDefault="00003297">
    <w:pPr>
      <w:pStyle w:val="a8"/>
      <w:jc w:val="center"/>
    </w:pPr>
  </w:p>
  <w:p w:rsidR="00003297" w:rsidRDefault="0000329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3297"/>
    <w:rsid w:val="000055F3"/>
    <w:rsid w:val="00033DF6"/>
    <w:rsid w:val="00036111"/>
    <w:rsid w:val="00036C94"/>
    <w:rsid w:val="00036D59"/>
    <w:rsid w:val="00045EF4"/>
    <w:rsid w:val="00052595"/>
    <w:rsid w:val="000525D7"/>
    <w:rsid w:val="0005260E"/>
    <w:rsid w:val="000656E4"/>
    <w:rsid w:val="0007027F"/>
    <w:rsid w:val="00071F19"/>
    <w:rsid w:val="00075665"/>
    <w:rsid w:val="000758DE"/>
    <w:rsid w:val="000830F5"/>
    <w:rsid w:val="000A10EC"/>
    <w:rsid w:val="000A5B05"/>
    <w:rsid w:val="000A66C2"/>
    <w:rsid w:val="000A6A0B"/>
    <w:rsid w:val="000A7684"/>
    <w:rsid w:val="000B0DF3"/>
    <w:rsid w:val="000B1E4D"/>
    <w:rsid w:val="000B4E1F"/>
    <w:rsid w:val="000C1C66"/>
    <w:rsid w:val="000C7028"/>
    <w:rsid w:val="000D7F7E"/>
    <w:rsid w:val="000F08A7"/>
    <w:rsid w:val="000F50EF"/>
    <w:rsid w:val="000F5262"/>
    <w:rsid w:val="00122C2E"/>
    <w:rsid w:val="00127BA6"/>
    <w:rsid w:val="00132D56"/>
    <w:rsid w:val="00133F7F"/>
    <w:rsid w:val="001438C2"/>
    <w:rsid w:val="00144718"/>
    <w:rsid w:val="00150988"/>
    <w:rsid w:val="00150B80"/>
    <w:rsid w:val="0015400E"/>
    <w:rsid w:val="00160202"/>
    <w:rsid w:val="00186118"/>
    <w:rsid w:val="00192EAA"/>
    <w:rsid w:val="001948B2"/>
    <w:rsid w:val="001A3D3A"/>
    <w:rsid w:val="001B39B8"/>
    <w:rsid w:val="001B3C7E"/>
    <w:rsid w:val="001B3E18"/>
    <w:rsid w:val="001B7090"/>
    <w:rsid w:val="001C556B"/>
    <w:rsid w:val="001C6448"/>
    <w:rsid w:val="001E0B1B"/>
    <w:rsid w:val="001E2E5C"/>
    <w:rsid w:val="001E348E"/>
    <w:rsid w:val="00210C22"/>
    <w:rsid w:val="002124BB"/>
    <w:rsid w:val="00212F11"/>
    <w:rsid w:val="002234AE"/>
    <w:rsid w:val="00253D53"/>
    <w:rsid w:val="00253F70"/>
    <w:rsid w:val="002542AC"/>
    <w:rsid w:val="00254560"/>
    <w:rsid w:val="002576A7"/>
    <w:rsid w:val="002702EE"/>
    <w:rsid w:val="002705A4"/>
    <w:rsid w:val="002A461D"/>
    <w:rsid w:val="002B77FA"/>
    <w:rsid w:val="002C1B62"/>
    <w:rsid w:val="002C508B"/>
    <w:rsid w:val="002C743A"/>
    <w:rsid w:val="002D4468"/>
    <w:rsid w:val="002E410B"/>
    <w:rsid w:val="002E64ED"/>
    <w:rsid w:val="002E6B2B"/>
    <w:rsid w:val="002F0E2B"/>
    <w:rsid w:val="002F1D85"/>
    <w:rsid w:val="0030665F"/>
    <w:rsid w:val="00307D29"/>
    <w:rsid w:val="003348D7"/>
    <w:rsid w:val="00334F44"/>
    <w:rsid w:val="003356BE"/>
    <w:rsid w:val="003418A0"/>
    <w:rsid w:val="003505E3"/>
    <w:rsid w:val="00362C88"/>
    <w:rsid w:val="003729C8"/>
    <w:rsid w:val="00377EE8"/>
    <w:rsid w:val="003857D8"/>
    <w:rsid w:val="00391D14"/>
    <w:rsid w:val="003A2EE3"/>
    <w:rsid w:val="003A7583"/>
    <w:rsid w:val="003B09D9"/>
    <w:rsid w:val="003B0E5D"/>
    <w:rsid w:val="003B24E3"/>
    <w:rsid w:val="003B3473"/>
    <w:rsid w:val="003B5953"/>
    <w:rsid w:val="003D0475"/>
    <w:rsid w:val="003D0CA4"/>
    <w:rsid w:val="003D6B3D"/>
    <w:rsid w:val="003F04F3"/>
    <w:rsid w:val="00410074"/>
    <w:rsid w:val="004176DF"/>
    <w:rsid w:val="00421A39"/>
    <w:rsid w:val="0042336D"/>
    <w:rsid w:val="004403E7"/>
    <w:rsid w:val="00442FAF"/>
    <w:rsid w:val="00454B77"/>
    <w:rsid w:val="004617A5"/>
    <w:rsid w:val="00465E33"/>
    <w:rsid w:val="00474A89"/>
    <w:rsid w:val="0048247D"/>
    <w:rsid w:val="0048402C"/>
    <w:rsid w:val="004846DA"/>
    <w:rsid w:val="004851FA"/>
    <w:rsid w:val="00487276"/>
    <w:rsid w:val="00490B0E"/>
    <w:rsid w:val="00495849"/>
    <w:rsid w:val="00497BE8"/>
    <w:rsid w:val="004A33BF"/>
    <w:rsid w:val="004A49F5"/>
    <w:rsid w:val="004A5BF6"/>
    <w:rsid w:val="004A73C4"/>
    <w:rsid w:val="004A76B5"/>
    <w:rsid w:val="004C5035"/>
    <w:rsid w:val="004D2204"/>
    <w:rsid w:val="004D63F9"/>
    <w:rsid w:val="004E55C2"/>
    <w:rsid w:val="004F31B9"/>
    <w:rsid w:val="00505509"/>
    <w:rsid w:val="0050644C"/>
    <w:rsid w:val="005315FB"/>
    <w:rsid w:val="00535E83"/>
    <w:rsid w:val="00535EF9"/>
    <w:rsid w:val="005371E9"/>
    <w:rsid w:val="005439ED"/>
    <w:rsid w:val="00544922"/>
    <w:rsid w:val="00545323"/>
    <w:rsid w:val="00545488"/>
    <w:rsid w:val="00550994"/>
    <w:rsid w:val="005575DC"/>
    <w:rsid w:val="00561BF7"/>
    <w:rsid w:val="00561D6F"/>
    <w:rsid w:val="0057237F"/>
    <w:rsid w:val="0057260C"/>
    <w:rsid w:val="0058771B"/>
    <w:rsid w:val="00591981"/>
    <w:rsid w:val="0059526E"/>
    <w:rsid w:val="005952A9"/>
    <w:rsid w:val="005952C0"/>
    <w:rsid w:val="005A1D6F"/>
    <w:rsid w:val="005A2A5A"/>
    <w:rsid w:val="005A6C27"/>
    <w:rsid w:val="005A7E06"/>
    <w:rsid w:val="005B627A"/>
    <w:rsid w:val="005C30F3"/>
    <w:rsid w:val="005C3644"/>
    <w:rsid w:val="005C7265"/>
    <w:rsid w:val="005D11FB"/>
    <w:rsid w:val="005D2C99"/>
    <w:rsid w:val="005D30C0"/>
    <w:rsid w:val="005D5524"/>
    <w:rsid w:val="005E0A33"/>
    <w:rsid w:val="005F0DEE"/>
    <w:rsid w:val="00603830"/>
    <w:rsid w:val="00605A01"/>
    <w:rsid w:val="0060795E"/>
    <w:rsid w:val="006123B9"/>
    <w:rsid w:val="0061291F"/>
    <w:rsid w:val="00617327"/>
    <w:rsid w:val="0062562F"/>
    <w:rsid w:val="00625DAF"/>
    <w:rsid w:val="00625E4A"/>
    <w:rsid w:val="00631A9B"/>
    <w:rsid w:val="00632FF4"/>
    <w:rsid w:val="00634746"/>
    <w:rsid w:val="00642CA0"/>
    <w:rsid w:val="00651BB1"/>
    <w:rsid w:val="00653CE4"/>
    <w:rsid w:val="00655A31"/>
    <w:rsid w:val="00657FA6"/>
    <w:rsid w:val="006622AD"/>
    <w:rsid w:val="006633AF"/>
    <w:rsid w:val="00664FED"/>
    <w:rsid w:val="0066780A"/>
    <w:rsid w:val="00685EA3"/>
    <w:rsid w:val="006869B3"/>
    <w:rsid w:val="006927C0"/>
    <w:rsid w:val="00692B9C"/>
    <w:rsid w:val="00693775"/>
    <w:rsid w:val="00695143"/>
    <w:rsid w:val="006968AC"/>
    <w:rsid w:val="006A33DE"/>
    <w:rsid w:val="006A5731"/>
    <w:rsid w:val="006C048A"/>
    <w:rsid w:val="006D5297"/>
    <w:rsid w:val="006E7CF1"/>
    <w:rsid w:val="006F350B"/>
    <w:rsid w:val="007106B1"/>
    <w:rsid w:val="0071664D"/>
    <w:rsid w:val="007328B7"/>
    <w:rsid w:val="007468A8"/>
    <w:rsid w:val="007655BD"/>
    <w:rsid w:val="00767447"/>
    <w:rsid w:val="0078185F"/>
    <w:rsid w:val="00783C90"/>
    <w:rsid w:val="0078775E"/>
    <w:rsid w:val="007907BE"/>
    <w:rsid w:val="00793F28"/>
    <w:rsid w:val="007A68BF"/>
    <w:rsid w:val="007B0302"/>
    <w:rsid w:val="007B174B"/>
    <w:rsid w:val="007B6595"/>
    <w:rsid w:val="007C5B78"/>
    <w:rsid w:val="007E0468"/>
    <w:rsid w:val="007E05E9"/>
    <w:rsid w:val="007E38FF"/>
    <w:rsid w:val="007F0675"/>
    <w:rsid w:val="007F3D76"/>
    <w:rsid w:val="007F6FB4"/>
    <w:rsid w:val="00800FA8"/>
    <w:rsid w:val="00806668"/>
    <w:rsid w:val="008100D0"/>
    <w:rsid w:val="00824D7C"/>
    <w:rsid w:val="00843EC9"/>
    <w:rsid w:val="0085424B"/>
    <w:rsid w:val="00855792"/>
    <w:rsid w:val="00860582"/>
    <w:rsid w:val="008755E5"/>
    <w:rsid w:val="008A034F"/>
    <w:rsid w:val="008A3126"/>
    <w:rsid w:val="008A60EE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121F3"/>
    <w:rsid w:val="00917AD2"/>
    <w:rsid w:val="009232B6"/>
    <w:rsid w:val="0092680D"/>
    <w:rsid w:val="009309A7"/>
    <w:rsid w:val="00946E73"/>
    <w:rsid w:val="00950827"/>
    <w:rsid w:val="009519A1"/>
    <w:rsid w:val="00952623"/>
    <w:rsid w:val="00953A51"/>
    <w:rsid w:val="009563C4"/>
    <w:rsid w:val="00961672"/>
    <w:rsid w:val="00966176"/>
    <w:rsid w:val="00973CAB"/>
    <w:rsid w:val="009843F4"/>
    <w:rsid w:val="009874E8"/>
    <w:rsid w:val="00992E0D"/>
    <w:rsid w:val="009A64D8"/>
    <w:rsid w:val="009B284D"/>
    <w:rsid w:val="009B64C7"/>
    <w:rsid w:val="009C3B37"/>
    <w:rsid w:val="009D2DA1"/>
    <w:rsid w:val="009E3AA5"/>
    <w:rsid w:val="00A01FBD"/>
    <w:rsid w:val="00A029FB"/>
    <w:rsid w:val="00A124C7"/>
    <w:rsid w:val="00A126E1"/>
    <w:rsid w:val="00A13D65"/>
    <w:rsid w:val="00A32B9C"/>
    <w:rsid w:val="00A35D16"/>
    <w:rsid w:val="00A36978"/>
    <w:rsid w:val="00A427AE"/>
    <w:rsid w:val="00A456F1"/>
    <w:rsid w:val="00A47475"/>
    <w:rsid w:val="00A62574"/>
    <w:rsid w:val="00A67437"/>
    <w:rsid w:val="00A96521"/>
    <w:rsid w:val="00AA06B0"/>
    <w:rsid w:val="00AA5E97"/>
    <w:rsid w:val="00AB652A"/>
    <w:rsid w:val="00AC1EC6"/>
    <w:rsid w:val="00AD253A"/>
    <w:rsid w:val="00AD5586"/>
    <w:rsid w:val="00AE22C6"/>
    <w:rsid w:val="00AF20C5"/>
    <w:rsid w:val="00AF4C10"/>
    <w:rsid w:val="00B0670F"/>
    <w:rsid w:val="00B130F1"/>
    <w:rsid w:val="00B13C50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7411"/>
    <w:rsid w:val="00B5745E"/>
    <w:rsid w:val="00B6003F"/>
    <w:rsid w:val="00B6190D"/>
    <w:rsid w:val="00B66673"/>
    <w:rsid w:val="00B809B8"/>
    <w:rsid w:val="00B8184A"/>
    <w:rsid w:val="00B9288D"/>
    <w:rsid w:val="00BA11CE"/>
    <w:rsid w:val="00BA2D8E"/>
    <w:rsid w:val="00BA2E21"/>
    <w:rsid w:val="00BB1AD9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1F37"/>
    <w:rsid w:val="00C024F4"/>
    <w:rsid w:val="00C07F1D"/>
    <w:rsid w:val="00C3575E"/>
    <w:rsid w:val="00C41EF5"/>
    <w:rsid w:val="00C5580C"/>
    <w:rsid w:val="00C64F1F"/>
    <w:rsid w:val="00C6665E"/>
    <w:rsid w:val="00C71236"/>
    <w:rsid w:val="00C74728"/>
    <w:rsid w:val="00C82608"/>
    <w:rsid w:val="00C8293F"/>
    <w:rsid w:val="00C93DE9"/>
    <w:rsid w:val="00CB6F79"/>
    <w:rsid w:val="00CC134D"/>
    <w:rsid w:val="00CD295C"/>
    <w:rsid w:val="00CD7B8E"/>
    <w:rsid w:val="00CE675C"/>
    <w:rsid w:val="00CE6E3C"/>
    <w:rsid w:val="00CF0DA6"/>
    <w:rsid w:val="00CF0EDD"/>
    <w:rsid w:val="00D011F9"/>
    <w:rsid w:val="00D02FA8"/>
    <w:rsid w:val="00D06F53"/>
    <w:rsid w:val="00D12C30"/>
    <w:rsid w:val="00D40129"/>
    <w:rsid w:val="00D41697"/>
    <w:rsid w:val="00D442C1"/>
    <w:rsid w:val="00D52486"/>
    <w:rsid w:val="00D54555"/>
    <w:rsid w:val="00D6172A"/>
    <w:rsid w:val="00D61D5A"/>
    <w:rsid w:val="00D70E2B"/>
    <w:rsid w:val="00D765B2"/>
    <w:rsid w:val="00D96423"/>
    <w:rsid w:val="00DA59BE"/>
    <w:rsid w:val="00DC12CF"/>
    <w:rsid w:val="00DC566D"/>
    <w:rsid w:val="00DC689A"/>
    <w:rsid w:val="00DD5642"/>
    <w:rsid w:val="00DD7DB3"/>
    <w:rsid w:val="00DE0EA6"/>
    <w:rsid w:val="00DE65CA"/>
    <w:rsid w:val="00DE7F3D"/>
    <w:rsid w:val="00DF031D"/>
    <w:rsid w:val="00DF2B82"/>
    <w:rsid w:val="00E00742"/>
    <w:rsid w:val="00E03103"/>
    <w:rsid w:val="00E04E99"/>
    <w:rsid w:val="00E10B94"/>
    <w:rsid w:val="00E13B8E"/>
    <w:rsid w:val="00E240F8"/>
    <w:rsid w:val="00E47837"/>
    <w:rsid w:val="00E47A1C"/>
    <w:rsid w:val="00E53C9C"/>
    <w:rsid w:val="00E67B85"/>
    <w:rsid w:val="00E725D3"/>
    <w:rsid w:val="00E76A54"/>
    <w:rsid w:val="00E82B4E"/>
    <w:rsid w:val="00E83543"/>
    <w:rsid w:val="00E9007E"/>
    <w:rsid w:val="00E92C09"/>
    <w:rsid w:val="00E93249"/>
    <w:rsid w:val="00EA037C"/>
    <w:rsid w:val="00EA2B94"/>
    <w:rsid w:val="00EA71F8"/>
    <w:rsid w:val="00EB2FD7"/>
    <w:rsid w:val="00EB33EE"/>
    <w:rsid w:val="00ED1A9E"/>
    <w:rsid w:val="00ED5B1B"/>
    <w:rsid w:val="00ED693A"/>
    <w:rsid w:val="00EE3E2F"/>
    <w:rsid w:val="00EF37B4"/>
    <w:rsid w:val="00EF4063"/>
    <w:rsid w:val="00EF78F8"/>
    <w:rsid w:val="00F01F7C"/>
    <w:rsid w:val="00F027DD"/>
    <w:rsid w:val="00F02F24"/>
    <w:rsid w:val="00F05F50"/>
    <w:rsid w:val="00F06AE9"/>
    <w:rsid w:val="00F1673F"/>
    <w:rsid w:val="00F273E0"/>
    <w:rsid w:val="00F4378F"/>
    <w:rsid w:val="00F56152"/>
    <w:rsid w:val="00F56417"/>
    <w:rsid w:val="00F573E0"/>
    <w:rsid w:val="00F618CD"/>
    <w:rsid w:val="00F6190D"/>
    <w:rsid w:val="00F8643B"/>
    <w:rsid w:val="00F8753F"/>
    <w:rsid w:val="00F9153C"/>
    <w:rsid w:val="00F96AFF"/>
    <w:rsid w:val="00FA2667"/>
    <w:rsid w:val="00FA3E60"/>
    <w:rsid w:val="00FB4599"/>
    <w:rsid w:val="00FC1748"/>
    <w:rsid w:val="00FD2D3F"/>
    <w:rsid w:val="00F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link w:val="Bodytext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Bodytext">
    <w:name w:val="Body text_"/>
    <w:basedOn w:val="a0"/>
    <w:link w:val="11"/>
    <w:rsid w:val="002E410B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link w:val="Bodytext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Bodytext">
    <w:name w:val="Body text_"/>
    <w:basedOn w:val="a0"/>
    <w:link w:val="11"/>
    <w:rsid w:val="002E410B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615D-571E-4182-ACC7-4AB38A50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3</cp:revision>
  <cp:lastPrinted>2014-11-12T14:01:00Z</cp:lastPrinted>
  <dcterms:created xsi:type="dcterms:W3CDTF">2014-11-18T06:27:00Z</dcterms:created>
  <dcterms:modified xsi:type="dcterms:W3CDTF">2014-11-19T11:38:00Z</dcterms:modified>
</cp:coreProperties>
</file>